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F86D4" w14:textId="46C0AC13" w:rsidR="006B3F3C" w:rsidRDefault="006B3F3C">
      <w:pPr>
        <w:rPr>
          <w:noProof/>
          <w:sz w:val="16"/>
          <w:szCs w:val="16"/>
        </w:rPr>
      </w:pPr>
      <w:r w:rsidRPr="000D6DEE">
        <w:rPr>
          <w:noProof/>
          <w:sz w:val="16"/>
          <w:szCs w:val="16"/>
        </w:rPr>
        <w:drawing>
          <wp:anchor distT="0" distB="0" distL="114300" distR="114300" simplePos="0" relativeHeight="251658240" behindDoc="1" locked="0" layoutInCell="1" allowOverlap="1" wp14:anchorId="45C43B5A" wp14:editId="689638C8">
            <wp:simplePos x="0" y="0"/>
            <wp:positionH relativeFrom="column">
              <wp:posOffset>1819275</wp:posOffset>
            </wp:positionH>
            <wp:positionV relativeFrom="page">
              <wp:posOffset>514350</wp:posOffset>
            </wp:positionV>
            <wp:extent cx="1628775" cy="1069340"/>
            <wp:effectExtent l="0" t="0" r="9525" b="0"/>
            <wp:wrapTight wrapText="bothSides">
              <wp:wrapPolygon edited="0">
                <wp:start x="0" y="0"/>
                <wp:lineTo x="0" y="21164"/>
                <wp:lineTo x="21474" y="21164"/>
                <wp:lineTo x="21474" y="0"/>
                <wp:lineTo x="0" y="0"/>
              </wp:wrapPolygon>
            </wp:wrapTight>
            <wp:docPr id="1" name="Picture 1" descr="G:\Color\Talty-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lor\Talty-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069340"/>
                    </a:xfrm>
                    <a:prstGeom prst="rect">
                      <a:avLst/>
                    </a:prstGeom>
                    <a:noFill/>
                    <a:ln>
                      <a:noFill/>
                    </a:ln>
                  </pic:spPr>
                </pic:pic>
              </a:graphicData>
            </a:graphic>
          </wp:anchor>
        </w:drawing>
      </w:r>
    </w:p>
    <w:p w14:paraId="78AAA68C" w14:textId="2B21B244" w:rsidR="004B1650" w:rsidRDefault="004B1650"/>
    <w:p w14:paraId="3B482CDC" w14:textId="77777777" w:rsidR="0063060A" w:rsidRPr="0063060A" w:rsidRDefault="0063060A" w:rsidP="0063060A"/>
    <w:p w14:paraId="1C202FFD" w14:textId="43BAC45B" w:rsidR="0063060A" w:rsidRPr="00DB5F35" w:rsidRDefault="00DB5F35" w:rsidP="00DB5F35">
      <w:pPr>
        <w:ind w:firstLine="720"/>
        <w:jc w:val="center"/>
        <w:rPr>
          <w:b/>
          <w:bCs/>
          <w:u w:val="single"/>
        </w:rPr>
      </w:pPr>
      <w:r w:rsidRPr="00DB5F35">
        <w:rPr>
          <w:b/>
          <w:bCs/>
          <w:u w:val="single"/>
        </w:rPr>
        <w:t>CITY COUNCIL MEETING OF OCTOBER 15, 2024</w:t>
      </w:r>
    </w:p>
    <w:p w14:paraId="2CF27C47" w14:textId="77777777" w:rsidR="0063060A" w:rsidRDefault="0063060A" w:rsidP="0063060A">
      <w:r>
        <w:t>The Talty City Council held their regularly scheduled meeting at 7:00 p.m. on Tuesday, October 15, 2024 at Talty City Hall, 9700 CR 213, Talty, Texas.</w:t>
      </w:r>
    </w:p>
    <w:p w14:paraId="6D967240" w14:textId="77777777" w:rsidR="0063060A" w:rsidRDefault="0063060A" w:rsidP="0063060A">
      <w:pPr>
        <w:pStyle w:val="ListParagraph"/>
        <w:numPr>
          <w:ilvl w:val="0"/>
          <w:numId w:val="1"/>
        </w:numPr>
      </w:pPr>
      <w:r w:rsidRPr="00B37CA1">
        <w:rPr>
          <w:b/>
          <w:bCs/>
          <w:u w:val="single"/>
        </w:rPr>
        <w:t>Call Meeting to Order</w:t>
      </w:r>
      <w:r>
        <w:t xml:space="preserve">:  Brad Davis, Mayor Pro </w:t>
      </w:r>
      <w:proofErr w:type="spellStart"/>
      <w:r>
        <w:t>Tem</w:t>
      </w:r>
      <w:proofErr w:type="spellEnd"/>
      <w:r>
        <w:t>, called the meeting to order at 7:00 p.m. and announced a quorum.  Those present were Bobby Crowley, Judy Trevino, John Davis, Courtney McGrath and Brad Davis.  Mayor Frank Garrison was absent.</w:t>
      </w:r>
    </w:p>
    <w:p w14:paraId="3FAA05E0" w14:textId="77777777" w:rsidR="0063060A" w:rsidRDefault="0063060A" w:rsidP="0063060A">
      <w:pPr>
        <w:pStyle w:val="ListParagraph"/>
        <w:ind w:left="1080"/>
      </w:pPr>
    </w:p>
    <w:p w14:paraId="78B02954" w14:textId="77777777" w:rsidR="0063060A" w:rsidRDefault="0063060A" w:rsidP="0063060A">
      <w:pPr>
        <w:pStyle w:val="ListParagraph"/>
        <w:numPr>
          <w:ilvl w:val="0"/>
          <w:numId w:val="1"/>
        </w:numPr>
      </w:pPr>
      <w:r w:rsidRPr="00B37CA1">
        <w:rPr>
          <w:b/>
          <w:bCs/>
          <w:u w:val="single"/>
        </w:rPr>
        <w:t>Invocation</w:t>
      </w:r>
      <w:r>
        <w:t xml:space="preserve"> was led by John Davis.  All recited the Pledge of Allegiance.</w:t>
      </w:r>
    </w:p>
    <w:p w14:paraId="192E7C3F" w14:textId="77777777" w:rsidR="0063060A" w:rsidRDefault="0063060A" w:rsidP="0063060A">
      <w:pPr>
        <w:pStyle w:val="ListParagraph"/>
      </w:pPr>
    </w:p>
    <w:p w14:paraId="276132C3" w14:textId="77777777" w:rsidR="0063060A" w:rsidRDefault="0063060A" w:rsidP="0063060A">
      <w:pPr>
        <w:pStyle w:val="ListParagraph"/>
        <w:numPr>
          <w:ilvl w:val="0"/>
          <w:numId w:val="1"/>
        </w:numPr>
      </w:pPr>
      <w:r w:rsidRPr="00B37CA1">
        <w:rPr>
          <w:b/>
          <w:bCs/>
          <w:u w:val="single"/>
        </w:rPr>
        <w:t>Public Hearings</w:t>
      </w:r>
      <w:r>
        <w:t>:</w:t>
      </w:r>
    </w:p>
    <w:p w14:paraId="56E52D51" w14:textId="77777777" w:rsidR="0063060A" w:rsidRDefault="0063060A" w:rsidP="0063060A">
      <w:pPr>
        <w:pStyle w:val="ListParagraph"/>
        <w:ind w:left="1080"/>
      </w:pPr>
      <w:r>
        <w:t>1.</w:t>
      </w:r>
      <w:r>
        <w:tab/>
        <w:t xml:space="preserve">Mayor Pro </w:t>
      </w:r>
      <w:proofErr w:type="spellStart"/>
      <w:r>
        <w:t>Tem</w:t>
      </w:r>
      <w:proofErr w:type="spellEnd"/>
      <w:r>
        <w:t xml:space="preserve">, Brad Davis opened the Public Hearing on the proposed </w:t>
      </w:r>
      <w:r w:rsidRPr="005A6865">
        <w:rPr>
          <w:b/>
          <w:bCs/>
          <w:u w:val="single"/>
        </w:rPr>
        <w:t>Kingsborough Phase 1B</w:t>
      </w:r>
      <w:r>
        <w:t xml:space="preserve"> final plat with 92 residential lots and two common area lots on approximately 20.143 acres within Talty’s extraterritorial jurisdiction.  Kingsborough 1B is north of and accessed by Evans Road and is a portion of PID 216134 by the Kaufman County Central Appraisal District (“KCCAD”) No one wished to addressed the council.</w:t>
      </w:r>
    </w:p>
    <w:p w14:paraId="31086B65" w14:textId="77777777" w:rsidR="0063060A" w:rsidRDefault="0063060A" w:rsidP="0063060A">
      <w:pPr>
        <w:pStyle w:val="ListParagraph"/>
        <w:ind w:left="1080"/>
      </w:pPr>
      <w:r>
        <w:t>The Public Hearing was closed at 7:02 p.m.</w:t>
      </w:r>
    </w:p>
    <w:p w14:paraId="2B0CDBE8" w14:textId="77777777" w:rsidR="0063060A" w:rsidRDefault="0063060A" w:rsidP="0063060A">
      <w:pPr>
        <w:pStyle w:val="ListParagraph"/>
        <w:ind w:left="1080"/>
      </w:pPr>
    </w:p>
    <w:p w14:paraId="275D216F" w14:textId="77777777" w:rsidR="0063060A" w:rsidRDefault="0063060A" w:rsidP="0063060A">
      <w:pPr>
        <w:pStyle w:val="ListParagraph"/>
        <w:ind w:left="1080"/>
      </w:pPr>
      <w:r>
        <w:t>2.</w:t>
      </w:r>
      <w:r>
        <w:tab/>
        <w:t xml:space="preserve">Mayor Pro </w:t>
      </w:r>
      <w:proofErr w:type="spellStart"/>
      <w:r>
        <w:t>Tem</w:t>
      </w:r>
      <w:proofErr w:type="spellEnd"/>
      <w:r>
        <w:t xml:space="preserve">, Brad Davis opened the Public Hearing on </w:t>
      </w:r>
      <w:r w:rsidRPr="005A6865">
        <w:rPr>
          <w:b/>
          <w:bCs/>
          <w:u w:val="single"/>
        </w:rPr>
        <w:t>Mabrey Meadows Phase</w:t>
      </w:r>
      <w:r>
        <w:t xml:space="preserve"> </w:t>
      </w:r>
      <w:r w:rsidRPr="005A6865">
        <w:rPr>
          <w:b/>
          <w:bCs/>
          <w:u w:val="single"/>
        </w:rPr>
        <w:t>1A</w:t>
      </w:r>
      <w:r>
        <w:t>, with 161 residential lots and 8 common area lots on approximately 30.7921 acres.  Both are in the City’s extraterritorial jurisdiction.  Mabrey Meadows Phase 1A is south of FM 2932 and a portion of the KCCAD parcel 9453.  No one wished to address the council.  The Public Hearing was closed at 7:03 p.m.</w:t>
      </w:r>
    </w:p>
    <w:p w14:paraId="3AD8641C" w14:textId="77777777" w:rsidR="0063060A" w:rsidRDefault="0063060A" w:rsidP="0063060A">
      <w:pPr>
        <w:pStyle w:val="ListParagraph"/>
        <w:ind w:left="1080"/>
      </w:pPr>
    </w:p>
    <w:p w14:paraId="1A855646" w14:textId="77777777" w:rsidR="0063060A" w:rsidRDefault="0063060A" w:rsidP="0063060A">
      <w:pPr>
        <w:pStyle w:val="ListParagraph"/>
        <w:numPr>
          <w:ilvl w:val="0"/>
          <w:numId w:val="1"/>
        </w:numPr>
      </w:pPr>
      <w:r w:rsidRPr="00B37CA1">
        <w:rPr>
          <w:b/>
          <w:bCs/>
          <w:u w:val="single"/>
        </w:rPr>
        <w:t>Citizen’s Participation</w:t>
      </w:r>
      <w:r>
        <w:t>.  No one signed in to speak to council.</w:t>
      </w:r>
    </w:p>
    <w:p w14:paraId="084B7594" w14:textId="77777777" w:rsidR="0063060A" w:rsidRDefault="0063060A" w:rsidP="0063060A">
      <w:pPr>
        <w:pStyle w:val="ListParagraph"/>
        <w:ind w:left="1080"/>
      </w:pPr>
    </w:p>
    <w:p w14:paraId="51EA6071" w14:textId="77777777" w:rsidR="0063060A" w:rsidRDefault="0063060A" w:rsidP="0063060A">
      <w:pPr>
        <w:pStyle w:val="ListParagraph"/>
        <w:numPr>
          <w:ilvl w:val="0"/>
          <w:numId w:val="1"/>
        </w:numPr>
      </w:pPr>
      <w:r>
        <w:rPr>
          <w:b/>
          <w:bCs/>
          <w:u w:val="single"/>
        </w:rPr>
        <w:t>Action Items</w:t>
      </w:r>
      <w:r w:rsidRPr="00B37CA1">
        <w:t>:</w:t>
      </w:r>
    </w:p>
    <w:p w14:paraId="2782B94D" w14:textId="77777777" w:rsidR="0063060A" w:rsidRDefault="0063060A" w:rsidP="0063060A">
      <w:pPr>
        <w:pStyle w:val="ListParagraph"/>
        <w:numPr>
          <w:ilvl w:val="0"/>
          <w:numId w:val="2"/>
        </w:numPr>
        <w:spacing w:after="0"/>
      </w:pPr>
      <w:r>
        <w:t>The Council reviewed the September 17, 2024 Minutes.</w:t>
      </w:r>
    </w:p>
    <w:p w14:paraId="5D0B882D" w14:textId="77777777" w:rsidR="0063060A" w:rsidRDefault="0063060A" w:rsidP="0063060A">
      <w:pPr>
        <w:spacing w:after="0"/>
        <w:ind w:left="1440"/>
      </w:pPr>
      <w:r>
        <w:t>A Motion was made by John Davis to approve the September 17, 2024 Minutes.</w:t>
      </w:r>
    </w:p>
    <w:p w14:paraId="1E7411F2" w14:textId="77777777" w:rsidR="0063060A" w:rsidRDefault="0063060A" w:rsidP="0063060A">
      <w:pPr>
        <w:spacing w:after="0"/>
        <w:ind w:left="1440"/>
      </w:pPr>
      <w:r>
        <w:t>Seconded:</w:t>
      </w:r>
      <w:r>
        <w:tab/>
        <w:t>Judy Trevino</w:t>
      </w:r>
    </w:p>
    <w:p w14:paraId="65E14475" w14:textId="77777777" w:rsidR="0063060A" w:rsidRDefault="0063060A" w:rsidP="0063060A">
      <w:pPr>
        <w:spacing w:after="0"/>
        <w:ind w:left="1440"/>
      </w:pPr>
      <w:r>
        <w:t>Vote:</w:t>
      </w:r>
      <w:r>
        <w:tab/>
      </w:r>
      <w:r>
        <w:tab/>
        <w:t>5-0; Motion carried.</w:t>
      </w:r>
    </w:p>
    <w:p w14:paraId="0E0C2AA7" w14:textId="77777777" w:rsidR="0063060A" w:rsidRDefault="0063060A" w:rsidP="0063060A">
      <w:pPr>
        <w:spacing w:after="0"/>
        <w:ind w:left="1440"/>
      </w:pPr>
    </w:p>
    <w:p w14:paraId="03CCFC99" w14:textId="77777777" w:rsidR="0063060A" w:rsidRDefault="0063060A" w:rsidP="0063060A">
      <w:pPr>
        <w:pStyle w:val="ListParagraph"/>
        <w:numPr>
          <w:ilvl w:val="0"/>
          <w:numId w:val="2"/>
        </w:numPr>
        <w:spacing w:after="0"/>
      </w:pPr>
      <w:r>
        <w:t>The Council discussed the September 2024 Financial Report prepared by MCPA, PC f/k/a Murrey, Paschall &amp; Caperton P.C.</w:t>
      </w:r>
    </w:p>
    <w:p w14:paraId="6A032856" w14:textId="77777777" w:rsidR="0063060A" w:rsidRDefault="0063060A" w:rsidP="0063060A">
      <w:pPr>
        <w:spacing w:after="0"/>
        <w:ind w:left="1440"/>
      </w:pPr>
      <w:r>
        <w:t>A Motion was made by Bobby Crowley to accept the September 2024 Financial Report as submitted.</w:t>
      </w:r>
    </w:p>
    <w:p w14:paraId="162F5245" w14:textId="77777777" w:rsidR="0063060A" w:rsidRDefault="0063060A" w:rsidP="0063060A">
      <w:pPr>
        <w:spacing w:after="0"/>
        <w:ind w:left="1440"/>
      </w:pPr>
      <w:r>
        <w:t>Seconded:</w:t>
      </w:r>
      <w:r>
        <w:tab/>
        <w:t>Judy Trevino</w:t>
      </w:r>
    </w:p>
    <w:p w14:paraId="3073F18A" w14:textId="77777777" w:rsidR="0063060A" w:rsidRDefault="0063060A" w:rsidP="0063060A">
      <w:pPr>
        <w:spacing w:after="0"/>
        <w:ind w:left="1440"/>
      </w:pPr>
      <w:r>
        <w:t>Vote:</w:t>
      </w:r>
      <w:r>
        <w:tab/>
      </w:r>
      <w:r>
        <w:tab/>
        <w:t>5-0; Motion carried.</w:t>
      </w:r>
    </w:p>
    <w:p w14:paraId="6B06181E" w14:textId="77777777" w:rsidR="0063060A" w:rsidRDefault="0063060A" w:rsidP="0063060A">
      <w:pPr>
        <w:spacing w:after="0"/>
        <w:ind w:left="1440"/>
      </w:pPr>
    </w:p>
    <w:p w14:paraId="63D820B2" w14:textId="77777777" w:rsidR="0063060A" w:rsidRDefault="0063060A" w:rsidP="0063060A">
      <w:pPr>
        <w:pStyle w:val="ListParagraph"/>
        <w:numPr>
          <w:ilvl w:val="0"/>
          <w:numId w:val="2"/>
        </w:numPr>
        <w:spacing w:after="0"/>
      </w:pPr>
      <w:r>
        <w:lastRenderedPageBreak/>
        <w:t xml:space="preserve">The Council discussed the proposed Kingsborough Phase 1B Final Plat.  The Planning &amp; Zoning Commission recommended that the Council approve the Kingsborough Final Plat Phase 1B, consisting of 92 residential lots and two common area lots on approximately 20.143 acres within Talty’s extraterritorial jurisdiction.  </w:t>
      </w:r>
    </w:p>
    <w:p w14:paraId="756B38C8" w14:textId="77777777" w:rsidR="0063060A" w:rsidRDefault="0063060A" w:rsidP="0063060A">
      <w:pPr>
        <w:pStyle w:val="ListParagraph"/>
        <w:spacing w:after="0"/>
        <w:ind w:left="1440"/>
      </w:pPr>
      <w:r>
        <w:t>A Motion was made by Bobby Crowley to accept the Planning &amp; Zoning Commission’s recommendation and approve the Kingsborough Phase 1B Final Plat.</w:t>
      </w:r>
    </w:p>
    <w:p w14:paraId="2D6E54FB" w14:textId="77777777" w:rsidR="0063060A" w:rsidRDefault="0063060A" w:rsidP="0063060A">
      <w:pPr>
        <w:pStyle w:val="ListParagraph"/>
        <w:spacing w:after="0"/>
        <w:ind w:left="1440"/>
      </w:pPr>
      <w:r>
        <w:t>Seconded:</w:t>
      </w:r>
      <w:r>
        <w:tab/>
        <w:t xml:space="preserve">John Davis </w:t>
      </w:r>
    </w:p>
    <w:p w14:paraId="7CBEF2A1" w14:textId="77777777" w:rsidR="0063060A" w:rsidRDefault="0063060A" w:rsidP="0063060A">
      <w:pPr>
        <w:pStyle w:val="ListParagraph"/>
        <w:spacing w:after="0"/>
        <w:ind w:left="1440"/>
      </w:pPr>
      <w:r>
        <w:t>Vote:</w:t>
      </w:r>
      <w:r>
        <w:tab/>
      </w:r>
      <w:r>
        <w:tab/>
        <w:t>5-0; Motion carried.</w:t>
      </w:r>
    </w:p>
    <w:p w14:paraId="446EF556" w14:textId="77777777" w:rsidR="0063060A" w:rsidRDefault="0063060A" w:rsidP="0063060A">
      <w:pPr>
        <w:pStyle w:val="ListParagraph"/>
        <w:spacing w:after="0"/>
        <w:ind w:left="1440"/>
      </w:pPr>
    </w:p>
    <w:p w14:paraId="6FC6BEFA" w14:textId="77777777" w:rsidR="0063060A" w:rsidRDefault="0063060A" w:rsidP="0063060A">
      <w:pPr>
        <w:pStyle w:val="ListParagraph"/>
        <w:numPr>
          <w:ilvl w:val="0"/>
          <w:numId w:val="2"/>
        </w:numPr>
        <w:spacing w:after="0"/>
      </w:pPr>
      <w:r>
        <w:t>The Council discussed the Mabrey Meadows Phase 1A.  The Planning and Zoning Commission recommended that the Council approve the Mabrey Meadows Phase 1A consisting of 161 residential lots and 8 common area lots on approximately 30.791 acres.  The utility easements are at the back of the lots.  Atmos Gas will have an easement dedicated to the HOA.   There will be concrete line channels.  It will be a MUD district and will be in Forney I.S.D.</w:t>
      </w:r>
    </w:p>
    <w:p w14:paraId="36997BC0" w14:textId="77777777" w:rsidR="0063060A" w:rsidRDefault="0063060A" w:rsidP="0063060A">
      <w:pPr>
        <w:pStyle w:val="ListParagraph"/>
        <w:spacing w:after="0"/>
        <w:ind w:left="1440"/>
      </w:pPr>
      <w:r>
        <w:t>A Motion was made by John Davis to approve the Mabrey Meadows Phase 1A.</w:t>
      </w:r>
    </w:p>
    <w:p w14:paraId="392D4333" w14:textId="77777777" w:rsidR="0063060A" w:rsidRDefault="0063060A" w:rsidP="0063060A">
      <w:pPr>
        <w:pStyle w:val="ListParagraph"/>
        <w:spacing w:after="0"/>
        <w:ind w:left="1440"/>
      </w:pPr>
      <w:r>
        <w:t>Seconded:</w:t>
      </w:r>
      <w:r>
        <w:tab/>
        <w:t>Bobby Crowley</w:t>
      </w:r>
    </w:p>
    <w:p w14:paraId="1877DC30" w14:textId="77777777" w:rsidR="0063060A" w:rsidRDefault="0063060A" w:rsidP="0063060A">
      <w:pPr>
        <w:pStyle w:val="ListParagraph"/>
        <w:spacing w:after="0"/>
        <w:ind w:left="1440"/>
      </w:pPr>
      <w:r>
        <w:t>Vote:</w:t>
      </w:r>
      <w:r>
        <w:tab/>
      </w:r>
      <w:r>
        <w:tab/>
        <w:t>5-0; Motion carried.</w:t>
      </w:r>
    </w:p>
    <w:p w14:paraId="4946DD0D" w14:textId="77777777" w:rsidR="0063060A" w:rsidRDefault="0063060A" w:rsidP="0063060A">
      <w:pPr>
        <w:pStyle w:val="ListParagraph"/>
        <w:spacing w:after="0"/>
        <w:ind w:left="1440"/>
      </w:pPr>
    </w:p>
    <w:p w14:paraId="3E9B1DBB" w14:textId="77777777" w:rsidR="0063060A" w:rsidRDefault="0063060A" w:rsidP="0063060A">
      <w:pPr>
        <w:pStyle w:val="ListParagraph"/>
        <w:numPr>
          <w:ilvl w:val="0"/>
          <w:numId w:val="2"/>
        </w:numPr>
        <w:spacing w:after="0"/>
      </w:pPr>
      <w:r>
        <w:t>The Council discussed the solid waste management interlocal agreement with the City of Mesquite.  This item was carried over from the September council meeting.</w:t>
      </w:r>
    </w:p>
    <w:p w14:paraId="5FD058E3" w14:textId="77777777" w:rsidR="0063060A" w:rsidRDefault="0063060A" w:rsidP="0063060A">
      <w:pPr>
        <w:pStyle w:val="ListParagraph"/>
        <w:spacing w:after="0"/>
        <w:ind w:left="1440"/>
      </w:pPr>
      <w:r>
        <w:t>Mesquite’s proposal will include bulk pickup, recycling and once a week pickup.  Mesquite agreed to pay a higher franchise fee.</w:t>
      </w:r>
    </w:p>
    <w:p w14:paraId="56EEE104" w14:textId="77777777" w:rsidR="0063060A" w:rsidRDefault="0063060A" w:rsidP="0063060A">
      <w:pPr>
        <w:pStyle w:val="ListParagraph"/>
        <w:spacing w:after="0"/>
        <w:ind w:left="1440"/>
      </w:pPr>
      <w:r>
        <w:t>A Motion was made by bobby Crowley to table any action on this item until a list of city requirements are set forth to the vendors to bid accordingly.</w:t>
      </w:r>
    </w:p>
    <w:p w14:paraId="253B4D84" w14:textId="77777777" w:rsidR="0063060A" w:rsidRDefault="0063060A" w:rsidP="0063060A">
      <w:pPr>
        <w:pStyle w:val="ListParagraph"/>
        <w:spacing w:after="0"/>
        <w:ind w:left="1440"/>
      </w:pPr>
      <w:r>
        <w:t>Seconded:</w:t>
      </w:r>
      <w:r>
        <w:tab/>
        <w:t>John Davis</w:t>
      </w:r>
    </w:p>
    <w:p w14:paraId="6F198C7A" w14:textId="77777777" w:rsidR="0063060A" w:rsidRDefault="0063060A" w:rsidP="0063060A">
      <w:pPr>
        <w:pStyle w:val="ListParagraph"/>
        <w:spacing w:after="0"/>
        <w:ind w:left="1440"/>
      </w:pPr>
      <w:r>
        <w:t>Vote:</w:t>
      </w:r>
      <w:r>
        <w:tab/>
      </w:r>
      <w:r>
        <w:tab/>
        <w:t>5-0; Motion carried.</w:t>
      </w:r>
    </w:p>
    <w:p w14:paraId="422F281F" w14:textId="77777777" w:rsidR="0063060A" w:rsidRDefault="0063060A" w:rsidP="0063060A">
      <w:pPr>
        <w:pStyle w:val="ListParagraph"/>
        <w:spacing w:after="0"/>
        <w:ind w:left="1440"/>
      </w:pPr>
    </w:p>
    <w:p w14:paraId="2622F439" w14:textId="77777777" w:rsidR="0063060A" w:rsidRDefault="0063060A" w:rsidP="00DB5F35">
      <w:pPr>
        <w:pStyle w:val="ListParagraph"/>
        <w:numPr>
          <w:ilvl w:val="0"/>
          <w:numId w:val="1"/>
        </w:numPr>
        <w:spacing w:after="0"/>
      </w:pPr>
      <w:r>
        <w:t>Meeting adjourned at 7:35 p.m.</w:t>
      </w:r>
    </w:p>
    <w:p w14:paraId="25FFE2B6" w14:textId="77777777" w:rsidR="0063060A" w:rsidRDefault="0063060A" w:rsidP="0063060A">
      <w:pPr>
        <w:pStyle w:val="ListParagraph"/>
        <w:spacing w:after="0"/>
        <w:ind w:left="1440"/>
      </w:pPr>
    </w:p>
    <w:p w14:paraId="64A915D7" w14:textId="77777777" w:rsidR="0063060A" w:rsidRDefault="0063060A" w:rsidP="0063060A">
      <w:pPr>
        <w:ind w:left="1440"/>
      </w:pPr>
    </w:p>
    <w:p w14:paraId="45B7BC03" w14:textId="77777777" w:rsidR="0063060A" w:rsidRDefault="0063060A" w:rsidP="0063060A">
      <w:pPr>
        <w:ind w:left="1440"/>
      </w:pPr>
      <w:r>
        <w:t xml:space="preserve">Dated:  </w:t>
      </w:r>
      <w:r>
        <w:rPr>
          <w:u w:val="single"/>
        </w:rPr>
        <w:tab/>
      </w:r>
      <w:r>
        <w:rPr>
          <w:u w:val="single"/>
        </w:rPr>
        <w:tab/>
      </w:r>
      <w:r>
        <w:rPr>
          <w:u w:val="single"/>
        </w:rPr>
        <w:tab/>
      </w:r>
      <w:r>
        <w:rPr>
          <w:u w:val="single"/>
        </w:rPr>
        <w:tab/>
      </w:r>
      <w:r>
        <w:rPr>
          <w:u w:val="single"/>
        </w:rPr>
        <w:tab/>
      </w:r>
    </w:p>
    <w:p w14:paraId="34B48FF0" w14:textId="77777777" w:rsidR="0063060A" w:rsidRDefault="0063060A" w:rsidP="0063060A">
      <w:pPr>
        <w:spacing w:after="0" w:line="240" w:lineRule="auto"/>
        <w:ind w:left="1440"/>
      </w:pPr>
    </w:p>
    <w:p w14:paraId="0E02C3A8" w14:textId="77777777" w:rsidR="0063060A" w:rsidRDefault="0063060A" w:rsidP="0063060A">
      <w:pPr>
        <w:spacing w:after="0" w:line="240" w:lineRule="auto"/>
        <w:ind w:left="1440"/>
      </w:pP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1B18B2DD" w14:textId="77777777" w:rsidR="0063060A" w:rsidRDefault="0063060A" w:rsidP="0063060A">
      <w:pPr>
        <w:spacing w:after="0" w:line="240" w:lineRule="auto"/>
        <w:ind w:left="1440"/>
      </w:pPr>
      <w:r>
        <w:t>Mayor Frank Garrison</w:t>
      </w:r>
      <w:r>
        <w:tab/>
      </w:r>
      <w:r>
        <w:tab/>
      </w:r>
      <w:r>
        <w:tab/>
      </w:r>
      <w:r>
        <w:tab/>
      </w:r>
      <w:r>
        <w:tab/>
        <w:t>Sherry Bagby, City Secretary</w:t>
      </w:r>
      <w:r>
        <w:tab/>
      </w:r>
    </w:p>
    <w:p w14:paraId="1D928FEB" w14:textId="77777777" w:rsidR="0063060A" w:rsidRDefault="0063060A" w:rsidP="0063060A">
      <w:pPr>
        <w:pStyle w:val="ListParagraph"/>
        <w:ind w:left="1080"/>
      </w:pPr>
    </w:p>
    <w:p w14:paraId="1AA7F6BA" w14:textId="77777777" w:rsidR="0063060A" w:rsidRDefault="0063060A" w:rsidP="0063060A">
      <w:pPr>
        <w:ind w:left="360"/>
      </w:pPr>
    </w:p>
    <w:p w14:paraId="77A344F3" w14:textId="77777777" w:rsidR="0063060A" w:rsidRDefault="0063060A" w:rsidP="0063060A">
      <w:pPr>
        <w:pStyle w:val="ListParagraph"/>
        <w:ind w:left="1080"/>
      </w:pPr>
    </w:p>
    <w:p w14:paraId="4D991C28" w14:textId="77777777" w:rsidR="0063060A" w:rsidRDefault="0063060A" w:rsidP="0063060A">
      <w:pPr>
        <w:pStyle w:val="ListParagraph"/>
      </w:pPr>
    </w:p>
    <w:p w14:paraId="05DA0A5E" w14:textId="77777777" w:rsidR="0063060A" w:rsidRDefault="0063060A" w:rsidP="0063060A">
      <w:pPr>
        <w:pStyle w:val="ListParagraph"/>
        <w:ind w:left="1080"/>
      </w:pPr>
    </w:p>
    <w:p w14:paraId="6D0326C0" w14:textId="77777777" w:rsidR="0063060A" w:rsidRPr="0063060A" w:rsidRDefault="0063060A" w:rsidP="0063060A">
      <w:pPr>
        <w:ind w:firstLine="720"/>
      </w:pPr>
    </w:p>
    <w:sectPr w:rsidR="0063060A" w:rsidRPr="0063060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DE518" w14:textId="77777777" w:rsidR="006D5C93" w:rsidRDefault="006D5C93" w:rsidP="000D651C">
      <w:pPr>
        <w:spacing w:after="0" w:line="240" w:lineRule="auto"/>
      </w:pPr>
      <w:r>
        <w:separator/>
      </w:r>
    </w:p>
  </w:endnote>
  <w:endnote w:type="continuationSeparator" w:id="0">
    <w:p w14:paraId="72982ADE" w14:textId="77777777" w:rsidR="006D5C93" w:rsidRDefault="006D5C93" w:rsidP="000D6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42ADD" w14:textId="0D866C87" w:rsidR="00DB5F35" w:rsidRDefault="00DB5F35">
    <w:pPr>
      <w:pStyle w:val="Footer"/>
    </w:pPr>
    <w:r>
      <w:t xml:space="preserve">MINUTES OF OCTOBER 15, 2024 </w:t>
    </w:r>
    <w:r>
      <w:tab/>
    </w:r>
    <w:r>
      <w:tab/>
    </w:r>
  </w:p>
  <w:p w14:paraId="6D4D185D" w14:textId="08F114B5" w:rsidR="000D651C" w:rsidRDefault="000D6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ACFCA" w14:textId="77777777" w:rsidR="006D5C93" w:rsidRDefault="006D5C93" w:rsidP="000D651C">
      <w:pPr>
        <w:spacing w:after="0" w:line="240" w:lineRule="auto"/>
      </w:pPr>
      <w:r>
        <w:separator/>
      </w:r>
    </w:p>
  </w:footnote>
  <w:footnote w:type="continuationSeparator" w:id="0">
    <w:p w14:paraId="1AA29F8B" w14:textId="77777777" w:rsidR="006D5C93" w:rsidRDefault="006D5C93" w:rsidP="000D6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069B4"/>
    <w:multiLevelType w:val="hybridMultilevel"/>
    <w:tmpl w:val="A24488BA"/>
    <w:lvl w:ilvl="0" w:tplc="AFE452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9E606B"/>
    <w:multiLevelType w:val="hybridMultilevel"/>
    <w:tmpl w:val="CAACC01C"/>
    <w:lvl w:ilvl="0" w:tplc="5A3AB5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343767">
    <w:abstractNumId w:val="1"/>
  </w:num>
  <w:num w:numId="2" w16cid:durableId="1765488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626"/>
    <w:rsid w:val="000870DB"/>
    <w:rsid w:val="000D651C"/>
    <w:rsid w:val="000D6DEE"/>
    <w:rsid w:val="002964E7"/>
    <w:rsid w:val="004B1650"/>
    <w:rsid w:val="0063060A"/>
    <w:rsid w:val="006B3F3C"/>
    <w:rsid w:val="006D5C93"/>
    <w:rsid w:val="007406C1"/>
    <w:rsid w:val="008E3F9B"/>
    <w:rsid w:val="00B501B7"/>
    <w:rsid w:val="00C72D9A"/>
    <w:rsid w:val="00D53626"/>
    <w:rsid w:val="00DB5F35"/>
    <w:rsid w:val="00DD1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F703B"/>
  <w15:chartTrackingRefBased/>
  <w15:docId w15:val="{5647F189-F05C-43DB-8C40-974A4408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60A"/>
    <w:pPr>
      <w:ind w:left="720"/>
      <w:contextualSpacing/>
    </w:pPr>
    <w:rPr>
      <w:kern w:val="2"/>
      <w14:ligatures w14:val="standardContextual"/>
    </w:rPr>
  </w:style>
  <w:style w:type="paragraph" w:styleId="Header">
    <w:name w:val="header"/>
    <w:basedOn w:val="Normal"/>
    <w:link w:val="HeaderChar"/>
    <w:uiPriority w:val="99"/>
    <w:unhideWhenUsed/>
    <w:rsid w:val="000D6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51C"/>
  </w:style>
  <w:style w:type="paragraph" w:styleId="Footer">
    <w:name w:val="footer"/>
    <w:basedOn w:val="Normal"/>
    <w:link w:val="FooterChar"/>
    <w:uiPriority w:val="99"/>
    <w:unhideWhenUsed/>
    <w:rsid w:val="000D6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62024-45F8-4840-B536-AB6D0F222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cfgoodwin</dc:creator>
  <cp:keywords/>
  <dc:description/>
  <cp:lastModifiedBy>Sherry PC</cp:lastModifiedBy>
  <cp:revision>3</cp:revision>
  <dcterms:created xsi:type="dcterms:W3CDTF">2024-11-15T14:19:00Z</dcterms:created>
  <dcterms:modified xsi:type="dcterms:W3CDTF">2024-11-15T14:55:00Z</dcterms:modified>
</cp:coreProperties>
</file>