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EF20" w14:textId="77777777" w:rsidR="00683716" w:rsidRDefault="00683716" w:rsidP="00683716">
      <w:pPr>
        <w:spacing w:after="0" w:line="240" w:lineRule="auto"/>
        <w:jc w:val="center"/>
        <w:rPr>
          <w:rFonts w:ascii="Quattrocento" w:eastAsia="Times New Roman" w:hAnsi="Quattrocento" w:cs="Times New Roman"/>
          <w:b/>
          <w:bCs/>
          <w:color w:val="000000"/>
          <w:sz w:val="24"/>
          <w:szCs w:val="24"/>
        </w:rPr>
      </w:pPr>
      <w:r>
        <w:rPr>
          <w:rFonts w:ascii="Quattrocento" w:hAnsi="Quattrocento"/>
          <w:b/>
          <w:bCs/>
          <w:noProof/>
          <w:color w:val="000000"/>
        </w:rPr>
        <w:drawing>
          <wp:inline distT="0" distB="0" distL="0" distR="0" wp14:anchorId="7239D6EE" wp14:editId="67509EB2">
            <wp:extent cx="2295525" cy="952500"/>
            <wp:effectExtent l="19050" t="0" r="9525" b="0"/>
            <wp:docPr id="1" name="Picture 1" descr="C:\Users\sherry\Desktop\Talty-BW (4).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rry\Desktop\Talty-BW (4).logo 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952500"/>
                    </a:xfrm>
                    <a:prstGeom prst="rect">
                      <a:avLst/>
                    </a:prstGeom>
                    <a:noFill/>
                    <a:ln>
                      <a:noFill/>
                    </a:ln>
                  </pic:spPr>
                </pic:pic>
              </a:graphicData>
            </a:graphic>
          </wp:inline>
        </w:drawing>
      </w:r>
    </w:p>
    <w:p w14:paraId="04435819" w14:textId="77777777" w:rsidR="00683716" w:rsidRPr="00683716" w:rsidRDefault="00683716" w:rsidP="00683716">
      <w:pPr>
        <w:spacing w:after="0" w:line="240" w:lineRule="auto"/>
        <w:jc w:val="center"/>
        <w:rPr>
          <w:rFonts w:ascii="Quattrocento" w:eastAsia="Times New Roman" w:hAnsi="Quattrocento" w:cs="Times New Roman"/>
          <w:b/>
          <w:bCs/>
          <w:color w:val="000000"/>
          <w:sz w:val="18"/>
          <w:szCs w:val="18"/>
        </w:rPr>
      </w:pPr>
    </w:p>
    <w:p w14:paraId="269776C6" w14:textId="77777777" w:rsidR="000C3B25" w:rsidRPr="00624EFE" w:rsidRDefault="00683716" w:rsidP="00683716">
      <w:pPr>
        <w:spacing w:after="0" w:line="240" w:lineRule="auto"/>
        <w:jc w:val="center"/>
        <w:rPr>
          <w:rFonts w:ascii="Quattrocento" w:eastAsia="Times New Roman" w:hAnsi="Quattrocento" w:cs="Times New Roman"/>
          <w:b/>
          <w:bCs/>
          <w:color w:val="000000"/>
        </w:rPr>
      </w:pPr>
      <w:r w:rsidRPr="00624EFE">
        <w:rPr>
          <w:rFonts w:ascii="Quattrocento" w:eastAsia="Times New Roman" w:hAnsi="Quattrocento" w:cs="Times New Roman"/>
          <w:b/>
          <w:bCs/>
          <w:color w:val="000000"/>
        </w:rPr>
        <w:t xml:space="preserve">AGENDA FOR </w:t>
      </w:r>
      <w:r w:rsidR="006901D4" w:rsidRPr="00624EFE">
        <w:rPr>
          <w:rFonts w:ascii="Quattrocento" w:eastAsia="Times New Roman" w:hAnsi="Quattrocento" w:cs="Times New Roman"/>
          <w:b/>
          <w:bCs/>
          <w:color w:val="000000"/>
        </w:rPr>
        <w:t>CITY COUNCIL MEETING</w:t>
      </w:r>
    </w:p>
    <w:p w14:paraId="1BB44C8B" w14:textId="77777777" w:rsidR="000C3B25" w:rsidRPr="00624EFE" w:rsidRDefault="00AB136C" w:rsidP="00683716">
      <w:pPr>
        <w:spacing w:after="0" w:line="240" w:lineRule="auto"/>
        <w:jc w:val="center"/>
        <w:rPr>
          <w:rFonts w:ascii="Quattrocento" w:eastAsia="Times New Roman" w:hAnsi="Quattrocento" w:cs="Times New Roman"/>
          <w:b/>
          <w:bCs/>
          <w:color w:val="000000"/>
        </w:rPr>
      </w:pPr>
      <w:r>
        <w:rPr>
          <w:rFonts w:ascii="Quattrocento" w:eastAsia="Times New Roman" w:hAnsi="Quattrocento" w:cs="Times New Roman"/>
          <w:b/>
          <w:bCs/>
          <w:color w:val="000000"/>
        </w:rPr>
        <w:t>AND PUBLIC HEARING</w:t>
      </w:r>
    </w:p>
    <w:p w14:paraId="6EE93654" w14:textId="77777777" w:rsidR="003A0F49" w:rsidRPr="00624EFE" w:rsidRDefault="00AB136C" w:rsidP="00683716">
      <w:pPr>
        <w:spacing w:after="0" w:line="240" w:lineRule="auto"/>
        <w:jc w:val="center"/>
        <w:rPr>
          <w:rFonts w:ascii="Quattrocento" w:eastAsia="Times New Roman" w:hAnsi="Quattrocento" w:cs="Times New Roman"/>
          <w:b/>
          <w:bCs/>
          <w:color w:val="000000"/>
          <w:u w:val="single"/>
        </w:rPr>
      </w:pPr>
      <w:r>
        <w:rPr>
          <w:rFonts w:ascii="Quattrocento" w:eastAsia="Times New Roman" w:hAnsi="Quattrocento" w:cs="Times New Roman"/>
          <w:b/>
          <w:bCs/>
          <w:color w:val="000000"/>
          <w:u w:val="single"/>
        </w:rPr>
        <w:t>JANUARY 21</w:t>
      </w:r>
      <w:r w:rsidR="009A3646" w:rsidRPr="00624EFE">
        <w:rPr>
          <w:rFonts w:ascii="Quattrocento" w:eastAsia="Times New Roman" w:hAnsi="Quattrocento" w:cs="Times New Roman"/>
          <w:b/>
          <w:bCs/>
          <w:color w:val="000000"/>
          <w:u w:val="single"/>
        </w:rPr>
        <w:t>, 20</w:t>
      </w:r>
      <w:r>
        <w:rPr>
          <w:rFonts w:ascii="Quattrocento" w:eastAsia="Times New Roman" w:hAnsi="Quattrocento" w:cs="Times New Roman"/>
          <w:b/>
          <w:bCs/>
          <w:color w:val="000000"/>
          <w:u w:val="single"/>
        </w:rPr>
        <w:t>25</w:t>
      </w:r>
    </w:p>
    <w:p w14:paraId="03D61973" w14:textId="77777777" w:rsidR="003A0F49" w:rsidRDefault="003A0F49" w:rsidP="00683716">
      <w:pPr>
        <w:spacing w:after="0" w:line="240" w:lineRule="auto"/>
        <w:jc w:val="center"/>
        <w:rPr>
          <w:rFonts w:ascii="Quattrocento" w:eastAsia="Times New Roman" w:hAnsi="Quattrocento" w:cs="Times New Roman"/>
          <w:b/>
          <w:bCs/>
          <w:color w:val="000000"/>
        </w:rPr>
      </w:pPr>
    </w:p>
    <w:p w14:paraId="479AF7AA" w14:textId="77777777" w:rsidR="00197B73" w:rsidRPr="00F3392D" w:rsidRDefault="00197B73" w:rsidP="00683716">
      <w:pPr>
        <w:spacing w:after="0" w:line="240" w:lineRule="auto"/>
        <w:jc w:val="center"/>
        <w:rPr>
          <w:rFonts w:ascii="Quattrocento" w:eastAsia="Times New Roman" w:hAnsi="Quattrocento" w:cs="Times New Roman"/>
          <w:b/>
          <w:bCs/>
          <w:color w:val="000000"/>
        </w:rPr>
      </w:pPr>
    </w:p>
    <w:p w14:paraId="1F1C1904" w14:textId="5DE02280" w:rsidR="00683716" w:rsidRPr="00D73107" w:rsidRDefault="003A0F49" w:rsidP="006901D4">
      <w:pPr>
        <w:spacing w:after="0" w:line="240" w:lineRule="auto"/>
        <w:ind w:left="360"/>
        <w:jc w:val="both"/>
        <w:rPr>
          <w:rFonts w:ascii="Quattrocento" w:eastAsia="Times New Roman" w:hAnsi="Quattrocento" w:cs="Times New Roman"/>
          <w:color w:val="000000"/>
          <w:sz w:val="20"/>
          <w:szCs w:val="20"/>
        </w:rPr>
      </w:pPr>
      <w:r w:rsidRPr="00D73107">
        <w:rPr>
          <w:rFonts w:ascii="Quattrocento" w:eastAsia="Times New Roman" w:hAnsi="Quattrocento" w:cs="Times New Roman"/>
          <w:color w:val="000000"/>
          <w:sz w:val="20"/>
          <w:szCs w:val="20"/>
        </w:rPr>
        <w:t>The T</w:t>
      </w:r>
      <w:r w:rsidR="0065382B" w:rsidRPr="00D73107">
        <w:rPr>
          <w:rFonts w:ascii="Quattrocento" w:eastAsia="Times New Roman" w:hAnsi="Quattrocento" w:cs="Times New Roman"/>
          <w:color w:val="000000"/>
          <w:sz w:val="20"/>
          <w:szCs w:val="20"/>
        </w:rPr>
        <w:t>alty City Council will hol</w:t>
      </w:r>
      <w:r w:rsidR="00313CDC" w:rsidRPr="00D73107">
        <w:rPr>
          <w:rFonts w:ascii="Quattrocento" w:eastAsia="Times New Roman" w:hAnsi="Quattrocento" w:cs="Times New Roman"/>
          <w:color w:val="000000"/>
          <w:sz w:val="20"/>
          <w:szCs w:val="20"/>
        </w:rPr>
        <w:t>d their regular monthly meeting</w:t>
      </w:r>
      <w:r w:rsidR="0065382B" w:rsidRPr="00D73107">
        <w:rPr>
          <w:rFonts w:ascii="Quattrocento" w:eastAsia="Times New Roman" w:hAnsi="Quattrocento" w:cs="Times New Roman"/>
          <w:color w:val="000000"/>
          <w:sz w:val="20"/>
          <w:szCs w:val="20"/>
        </w:rPr>
        <w:t>, including public</w:t>
      </w:r>
      <w:r w:rsidR="00197B73">
        <w:rPr>
          <w:rFonts w:ascii="Quattrocento" w:eastAsia="Times New Roman" w:hAnsi="Quattrocento" w:cs="Times New Roman"/>
          <w:color w:val="000000"/>
          <w:sz w:val="20"/>
          <w:szCs w:val="20"/>
        </w:rPr>
        <w:t xml:space="preserve"> </w:t>
      </w:r>
      <w:r w:rsidR="00AB136C">
        <w:rPr>
          <w:rFonts w:ascii="Quattrocento" w:eastAsia="Times New Roman" w:hAnsi="Quattrocento" w:cs="Times New Roman"/>
          <w:color w:val="000000"/>
          <w:sz w:val="20"/>
          <w:szCs w:val="20"/>
        </w:rPr>
        <w:t xml:space="preserve">a </w:t>
      </w:r>
      <w:r w:rsidR="0065382B" w:rsidRPr="00D73107">
        <w:rPr>
          <w:rFonts w:ascii="Quattrocento" w:eastAsia="Times New Roman" w:hAnsi="Quattrocento" w:cs="Times New Roman"/>
          <w:color w:val="000000"/>
          <w:sz w:val="20"/>
          <w:szCs w:val="20"/>
        </w:rPr>
        <w:t>hear</w:t>
      </w:r>
      <w:r w:rsidR="00C03B34" w:rsidRPr="00D73107">
        <w:rPr>
          <w:rFonts w:ascii="Quattrocento" w:eastAsia="Times New Roman" w:hAnsi="Quattrocento" w:cs="Times New Roman"/>
          <w:color w:val="000000"/>
          <w:sz w:val="20"/>
          <w:szCs w:val="20"/>
        </w:rPr>
        <w:t>ing</w:t>
      </w:r>
      <w:r w:rsidR="00271E00">
        <w:rPr>
          <w:rFonts w:ascii="Quattrocento" w:eastAsia="Times New Roman" w:hAnsi="Quattrocento" w:cs="Times New Roman"/>
          <w:color w:val="000000"/>
          <w:sz w:val="20"/>
          <w:szCs w:val="20"/>
        </w:rPr>
        <w:t>,</w:t>
      </w:r>
      <w:r w:rsidR="004723C3">
        <w:rPr>
          <w:rFonts w:ascii="Quattrocento" w:eastAsia="Times New Roman" w:hAnsi="Quattrocento" w:cs="Times New Roman"/>
          <w:color w:val="000000"/>
          <w:sz w:val="20"/>
          <w:szCs w:val="20"/>
        </w:rPr>
        <w:t xml:space="preserve"> on </w:t>
      </w:r>
      <w:r w:rsidR="00AB136C">
        <w:rPr>
          <w:rFonts w:ascii="Quattrocento" w:eastAsia="Times New Roman" w:hAnsi="Quattrocento" w:cs="Times New Roman"/>
          <w:color w:val="000000"/>
          <w:sz w:val="20"/>
          <w:szCs w:val="20"/>
        </w:rPr>
        <w:t>a preliminary plat for Mabrey Meadows Phase 1B</w:t>
      </w:r>
      <w:r w:rsidR="00624EFE" w:rsidRPr="00D73107">
        <w:rPr>
          <w:rFonts w:ascii="Quattrocento" w:eastAsia="Times New Roman" w:hAnsi="Quattrocento" w:cs="Times New Roman"/>
          <w:color w:val="000000"/>
          <w:sz w:val="20"/>
          <w:szCs w:val="20"/>
        </w:rPr>
        <w:t xml:space="preserve">, </w:t>
      </w:r>
      <w:r w:rsidR="000660E6" w:rsidRPr="00D73107">
        <w:rPr>
          <w:rFonts w:ascii="Quattrocento" w:eastAsia="Times New Roman" w:hAnsi="Quattrocento" w:cs="Times New Roman"/>
          <w:color w:val="000000"/>
          <w:sz w:val="20"/>
          <w:szCs w:val="20"/>
        </w:rPr>
        <w:t>at 7</w:t>
      </w:r>
      <w:r w:rsidR="00683716" w:rsidRPr="00D73107">
        <w:rPr>
          <w:rFonts w:ascii="Quattrocento" w:eastAsia="Times New Roman" w:hAnsi="Quattrocento" w:cs="Times New Roman"/>
          <w:color w:val="000000"/>
          <w:sz w:val="20"/>
          <w:szCs w:val="20"/>
        </w:rPr>
        <w:t>:00 p</w:t>
      </w:r>
      <w:r w:rsidR="00271E00">
        <w:rPr>
          <w:rFonts w:ascii="Quattrocento" w:eastAsia="Times New Roman" w:hAnsi="Quattrocento" w:cs="Times New Roman"/>
          <w:color w:val="000000"/>
          <w:sz w:val="20"/>
          <w:szCs w:val="20"/>
        </w:rPr>
        <w:t>.</w:t>
      </w:r>
      <w:r w:rsidR="00683716" w:rsidRPr="00D73107">
        <w:rPr>
          <w:rFonts w:ascii="Quattrocento" w:eastAsia="Times New Roman" w:hAnsi="Quattrocento" w:cs="Times New Roman"/>
          <w:color w:val="000000"/>
          <w:sz w:val="20"/>
          <w:szCs w:val="20"/>
        </w:rPr>
        <w:t>m</w:t>
      </w:r>
      <w:r w:rsidR="00271E00">
        <w:rPr>
          <w:rFonts w:ascii="Quattrocento" w:eastAsia="Times New Roman" w:hAnsi="Quattrocento" w:cs="Times New Roman"/>
          <w:color w:val="000000"/>
          <w:sz w:val="20"/>
          <w:szCs w:val="20"/>
        </w:rPr>
        <w:t>.</w:t>
      </w:r>
      <w:r w:rsidR="00683716" w:rsidRPr="00D73107">
        <w:rPr>
          <w:rFonts w:ascii="Quattrocento" w:eastAsia="Times New Roman" w:hAnsi="Quattrocento" w:cs="Times New Roman"/>
          <w:color w:val="000000"/>
          <w:sz w:val="20"/>
          <w:szCs w:val="20"/>
        </w:rPr>
        <w:t xml:space="preserve"> </w:t>
      </w:r>
      <w:r w:rsidR="006C13FE" w:rsidRPr="00D73107">
        <w:rPr>
          <w:rFonts w:ascii="Quattrocento" w:eastAsia="Times New Roman" w:hAnsi="Quattrocento" w:cs="Times New Roman"/>
          <w:color w:val="000000"/>
          <w:sz w:val="20"/>
          <w:szCs w:val="20"/>
        </w:rPr>
        <w:t xml:space="preserve">on </w:t>
      </w:r>
      <w:r w:rsidR="009A3646" w:rsidRPr="00D73107">
        <w:rPr>
          <w:rFonts w:ascii="Quattrocento" w:eastAsia="Times New Roman" w:hAnsi="Quattrocento" w:cs="Times New Roman"/>
          <w:color w:val="000000"/>
          <w:sz w:val="20"/>
          <w:szCs w:val="20"/>
        </w:rPr>
        <w:t>T</w:t>
      </w:r>
      <w:r w:rsidR="000660E6" w:rsidRPr="00D73107">
        <w:rPr>
          <w:rFonts w:ascii="Quattrocento" w:eastAsia="Times New Roman" w:hAnsi="Quattrocento" w:cs="Times New Roman"/>
          <w:color w:val="000000"/>
          <w:sz w:val="20"/>
          <w:szCs w:val="20"/>
        </w:rPr>
        <w:t>uesday</w:t>
      </w:r>
      <w:r w:rsidR="009A3646" w:rsidRPr="00D73107">
        <w:rPr>
          <w:rFonts w:ascii="Quattrocento" w:eastAsia="Times New Roman" w:hAnsi="Quattrocento" w:cs="Times New Roman"/>
          <w:color w:val="000000"/>
          <w:sz w:val="20"/>
          <w:szCs w:val="20"/>
        </w:rPr>
        <w:t xml:space="preserve">, </w:t>
      </w:r>
      <w:r w:rsidR="00AB136C">
        <w:rPr>
          <w:rFonts w:ascii="Quattrocento" w:eastAsia="Times New Roman" w:hAnsi="Quattrocento" w:cs="Times New Roman"/>
          <w:color w:val="000000"/>
          <w:sz w:val="20"/>
          <w:szCs w:val="20"/>
        </w:rPr>
        <w:t>January 21</w:t>
      </w:r>
      <w:r w:rsidR="000660E6" w:rsidRPr="00D73107">
        <w:rPr>
          <w:rFonts w:ascii="Quattrocento" w:eastAsia="Times New Roman" w:hAnsi="Quattrocento" w:cs="Times New Roman"/>
          <w:color w:val="000000"/>
          <w:sz w:val="20"/>
          <w:szCs w:val="20"/>
        </w:rPr>
        <w:t>, 20</w:t>
      </w:r>
      <w:r w:rsidR="003911FC" w:rsidRPr="00D73107">
        <w:rPr>
          <w:rFonts w:ascii="Quattrocento" w:eastAsia="Times New Roman" w:hAnsi="Quattrocento" w:cs="Times New Roman"/>
          <w:color w:val="000000"/>
          <w:sz w:val="20"/>
          <w:szCs w:val="20"/>
        </w:rPr>
        <w:t>2</w:t>
      </w:r>
      <w:r w:rsidR="00AB136C">
        <w:rPr>
          <w:rFonts w:ascii="Quattrocento" w:eastAsia="Times New Roman" w:hAnsi="Quattrocento" w:cs="Times New Roman"/>
          <w:color w:val="000000"/>
          <w:sz w:val="20"/>
          <w:szCs w:val="20"/>
        </w:rPr>
        <w:t>5</w:t>
      </w:r>
      <w:r w:rsidR="00A35858" w:rsidRPr="00D73107">
        <w:rPr>
          <w:rFonts w:ascii="Quattrocento" w:eastAsia="Times New Roman" w:hAnsi="Quattrocento" w:cs="Times New Roman"/>
          <w:color w:val="000000"/>
          <w:sz w:val="20"/>
          <w:szCs w:val="20"/>
        </w:rPr>
        <w:t xml:space="preserve"> </w:t>
      </w:r>
      <w:r w:rsidR="00683716" w:rsidRPr="00D73107">
        <w:rPr>
          <w:rFonts w:ascii="Quattrocento" w:eastAsia="Times New Roman" w:hAnsi="Quattrocento" w:cs="Times New Roman"/>
          <w:color w:val="000000"/>
          <w:sz w:val="20"/>
          <w:szCs w:val="20"/>
        </w:rPr>
        <w:t xml:space="preserve">at </w:t>
      </w:r>
      <w:r w:rsidR="00D73107">
        <w:rPr>
          <w:rFonts w:ascii="Quattrocento" w:eastAsia="Times New Roman" w:hAnsi="Quattrocento" w:cs="Times New Roman"/>
          <w:color w:val="000000"/>
          <w:sz w:val="20"/>
          <w:szCs w:val="20"/>
        </w:rPr>
        <w:t>Talty City Hall, 9700 CR 213.</w:t>
      </w:r>
      <w:r w:rsidR="0065382B" w:rsidRPr="00D73107">
        <w:rPr>
          <w:rFonts w:ascii="Quattrocento" w:eastAsia="Times New Roman" w:hAnsi="Quattrocento" w:cs="Times New Roman"/>
          <w:color w:val="000000"/>
          <w:sz w:val="20"/>
          <w:szCs w:val="20"/>
        </w:rPr>
        <w:t xml:space="preserve"> </w:t>
      </w:r>
    </w:p>
    <w:p w14:paraId="13F86348" w14:textId="77777777" w:rsidR="006901D4" w:rsidRPr="00F3392D" w:rsidRDefault="006901D4" w:rsidP="00683716">
      <w:pPr>
        <w:spacing w:after="0" w:line="240" w:lineRule="auto"/>
        <w:jc w:val="both"/>
        <w:rPr>
          <w:rFonts w:ascii="Times New Roman" w:eastAsia="Times New Roman" w:hAnsi="Times New Roman" w:cs="Times New Roman"/>
          <w:sz w:val="19"/>
          <w:szCs w:val="19"/>
        </w:rPr>
      </w:pPr>
    </w:p>
    <w:p w14:paraId="3B0576CE" w14:textId="7A987657" w:rsidR="00683716" w:rsidRPr="00D73107" w:rsidRDefault="00683716" w:rsidP="00683716">
      <w:pPr>
        <w:spacing w:after="0" w:line="240" w:lineRule="auto"/>
        <w:jc w:val="both"/>
        <w:textAlignment w:val="baseline"/>
        <w:rPr>
          <w:rFonts w:ascii="Book Antiqua" w:eastAsia="Times New Roman" w:hAnsi="Book Antiqua" w:cs="Times New Roman"/>
          <w:color w:val="000000"/>
          <w:sz w:val="21"/>
          <w:szCs w:val="21"/>
        </w:rPr>
      </w:pPr>
      <w:r w:rsidRPr="00D73107">
        <w:rPr>
          <w:rFonts w:ascii="Book Antiqua" w:eastAsia="Times New Roman" w:hAnsi="Book Antiqua" w:cs="Times New Roman"/>
          <w:b/>
          <w:bCs/>
          <w:color w:val="000000"/>
          <w:sz w:val="21"/>
          <w:szCs w:val="21"/>
        </w:rPr>
        <w:t> </w:t>
      </w:r>
      <w:r w:rsidR="00313CDC" w:rsidRPr="00D73107">
        <w:rPr>
          <w:rFonts w:ascii="Book Antiqua" w:eastAsia="Times New Roman" w:hAnsi="Book Antiqua" w:cs="Times New Roman"/>
          <w:b/>
          <w:bCs/>
          <w:color w:val="000000"/>
          <w:sz w:val="21"/>
          <w:szCs w:val="21"/>
        </w:rPr>
        <w:t>I.</w:t>
      </w:r>
      <w:r w:rsidRPr="00D73107">
        <w:rPr>
          <w:rFonts w:ascii="Book Antiqua" w:eastAsia="Times New Roman" w:hAnsi="Book Antiqua" w:cs="Times New Roman"/>
          <w:b/>
          <w:bCs/>
          <w:color w:val="000000"/>
          <w:sz w:val="21"/>
          <w:szCs w:val="21"/>
        </w:rPr>
        <w:t xml:space="preserve">  </w:t>
      </w:r>
      <w:r w:rsidRPr="00D73107">
        <w:rPr>
          <w:rFonts w:ascii="Book Antiqua" w:eastAsia="Times New Roman" w:hAnsi="Book Antiqua" w:cs="Times New Roman"/>
          <w:b/>
          <w:bCs/>
          <w:color w:val="000000"/>
          <w:sz w:val="21"/>
          <w:szCs w:val="21"/>
        </w:rPr>
        <w:tab/>
      </w:r>
      <w:r w:rsidRPr="00D73107">
        <w:rPr>
          <w:rFonts w:ascii="Book Antiqua" w:eastAsia="Times New Roman" w:hAnsi="Book Antiqua" w:cs="Times New Roman"/>
          <w:b/>
          <w:bCs/>
          <w:color w:val="000000"/>
          <w:sz w:val="21"/>
          <w:szCs w:val="21"/>
          <w:u w:val="single"/>
        </w:rPr>
        <w:t>Call to Order</w:t>
      </w:r>
      <w:r w:rsidR="00A35858" w:rsidRPr="00D73107">
        <w:rPr>
          <w:rFonts w:ascii="Book Antiqua" w:eastAsia="Times New Roman" w:hAnsi="Book Antiqua" w:cs="Times New Roman"/>
          <w:color w:val="000000"/>
          <w:sz w:val="21"/>
          <w:szCs w:val="21"/>
        </w:rPr>
        <w:t xml:space="preserve">:  Establish </w:t>
      </w:r>
      <w:r w:rsidR="00041ABB" w:rsidRPr="00D73107">
        <w:rPr>
          <w:rFonts w:ascii="Book Antiqua" w:eastAsia="Times New Roman" w:hAnsi="Book Antiqua" w:cs="Times New Roman"/>
          <w:color w:val="000000"/>
          <w:sz w:val="21"/>
          <w:szCs w:val="21"/>
        </w:rPr>
        <w:t>a quorum</w:t>
      </w:r>
    </w:p>
    <w:p w14:paraId="5BAB98C6" w14:textId="77777777" w:rsidR="00E67A32" w:rsidRPr="00E647D8" w:rsidRDefault="00E67A32" w:rsidP="00683716">
      <w:pPr>
        <w:spacing w:after="0" w:line="240" w:lineRule="auto"/>
        <w:jc w:val="both"/>
        <w:textAlignment w:val="baseline"/>
        <w:rPr>
          <w:rFonts w:ascii="Book Antiqua" w:eastAsia="Times New Roman" w:hAnsi="Book Antiqua" w:cs="Times New Roman"/>
          <w:color w:val="000000"/>
          <w:sz w:val="18"/>
          <w:szCs w:val="18"/>
        </w:rPr>
      </w:pPr>
    </w:p>
    <w:p w14:paraId="6110B8E6" w14:textId="77777777" w:rsidR="003A0F49" w:rsidRPr="00D73107" w:rsidRDefault="00E67A32" w:rsidP="00683716">
      <w:pPr>
        <w:spacing w:after="0" w:line="240" w:lineRule="auto"/>
        <w:jc w:val="both"/>
        <w:textAlignment w:val="baseline"/>
        <w:rPr>
          <w:rFonts w:ascii="Book Antiqua" w:eastAsia="Times New Roman" w:hAnsi="Book Antiqua" w:cs="Times New Roman"/>
          <w:b/>
          <w:bCs/>
          <w:color w:val="000000"/>
          <w:sz w:val="21"/>
          <w:szCs w:val="21"/>
          <w:u w:val="single"/>
        </w:rPr>
      </w:pPr>
      <w:r w:rsidRPr="00D73107">
        <w:rPr>
          <w:rFonts w:ascii="Book Antiqua" w:eastAsia="Times New Roman" w:hAnsi="Book Antiqua" w:cs="Times New Roman"/>
          <w:b/>
          <w:bCs/>
          <w:color w:val="000000"/>
          <w:sz w:val="21"/>
          <w:szCs w:val="21"/>
        </w:rPr>
        <w:t>I</w:t>
      </w:r>
      <w:r w:rsidR="00313CDC" w:rsidRPr="00D73107">
        <w:rPr>
          <w:rFonts w:ascii="Book Antiqua" w:eastAsia="Times New Roman" w:hAnsi="Book Antiqua" w:cs="Times New Roman"/>
          <w:b/>
          <w:bCs/>
          <w:color w:val="000000"/>
          <w:sz w:val="21"/>
          <w:szCs w:val="21"/>
        </w:rPr>
        <w:t>I</w:t>
      </w:r>
      <w:r w:rsidRPr="00D73107">
        <w:rPr>
          <w:rFonts w:ascii="Book Antiqua" w:eastAsia="Times New Roman" w:hAnsi="Book Antiqua" w:cs="Times New Roman"/>
          <w:b/>
          <w:bCs/>
          <w:color w:val="000000"/>
          <w:sz w:val="21"/>
          <w:szCs w:val="21"/>
        </w:rPr>
        <w:t>.</w:t>
      </w:r>
      <w:r w:rsidR="00571468" w:rsidRPr="00D73107">
        <w:rPr>
          <w:rFonts w:ascii="Book Antiqua" w:eastAsia="Times New Roman" w:hAnsi="Book Antiqua" w:cs="Times New Roman"/>
          <w:bCs/>
          <w:color w:val="000000"/>
          <w:sz w:val="21"/>
          <w:szCs w:val="21"/>
        </w:rPr>
        <w:tab/>
      </w:r>
      <w:r w:rsidR="003A0F49" w:rsidRPr="00D73107">
        <w:rPr>
          <w:rFonts w:ascii="Book Antiqua" w:eastAsia="Times New Roman" w:hAnsi="Book Antiqua" w:cs="Times New Roman"/>
          <w:b/>
          <w:bCs/>
          <w:color w:val="000000"/>
          <w:sz w:val="21"/>
          <w:szCs w:val="21"/>
          <w:u w:val="single"/>
        </w:rPr>
        <w:t>Invocation and Pledge</w:t>
      </w:r>
    </w:p>
    <w:p w14:paraId="599228A5" w14:textId="77777777" w:rsidR="003A0F49" w:rsidRPr="0048097C" w:rsidRDefault="003A0F49" w:rsidP="00683716">
      <w:pPr>
        <w:spacing w:after="0" w:line="240" w:lineRule="auto"/>
        <w:jc w:val="both"/>
        <w:textAlignment w:val="baseline"/>
        <w:rPr>
          <w:rFonts w:ascii="Book Antiqua" w:eastAsia="Times New Roman" w:hAnsi="Book Antiqua" w:cs="Times New Roman"/>
          <w:b/>
          <w:bCs/>
          <w:color w:val="000000"/>
          <w:sz w:val="18"/>
          <w:szCs w:val="18"/>
          <w:u w:val="single"/>
        </w:rPr>
      </w:pPr>
    </w:p>
    <w:p w14:paraId="572E1AA8" w14:textId="77777777" w:rsidR="008F17CE" w:rsidRPr="00D73107" w:rsidRDefault="003A0F49" w:rsidP="00683716">
      <w:pPr>
        <w:spacing w:after="0" w:line="240" w:lineRule="auto"/>
        <w:jc w:val="both"/>
        <w:textAlignment w:val="baseline"/>
        <w:rPr>
          <w:rFonts w:ascii="Book Antiqua" w:eastAsia="Times New Roman" w:hAnsi="Book Antiqua" w:cs="Times New Roman"/>
          <w:b/>
          <w:bCs/>
          <w:color w:val="000000"/>
          <w:sz w:val="21"/>
          <w:szCs w:val="21"/>
          <w:u w:val="single"/>
        </w:rPr>
      </w:pPr>
      <w:r w:rsidRPr="00D73107">
        <w:rPr>
          <w:rFonts w:ascii="Book Antiqua" w:eastAsia="Times New Roman" w:hAnsi="Book Antiqua" w:cs="Times New Roman"/>
          <w:b/>
          <w:bCs/>
          <w:color w:val="000000"/>
          <w:sz w:val="21"/>
          <w:szCs w:val="21"/>
        </w:rPr>
        <w:t>III.</w:t>
      </w:r>
      <w:r w:rsidRPr="00D73107">
        <w:rPr>
          <w:rFonts w:ascii="Book Antiqua" w:eastAsia="Times New Roman" w:hAnsi="Book Antiqua" w:cs="Times New Roman"/>
          <w:b/>
          <w:bCs/>
          <w:color w:val="000000"/>
          <w:sz w:val="21"/>
          <w:szCs w:val="21"/>
        </w:rPr>
        <w:tab/>
      </w:r>
      <w:r w:rsidR="00571468" w:rsidRPr="00D73107">
        <w:rPr>
          <w:rFonts w:ascii="Book Antiqua" w:eastAsia="Times New Roman" w:hAnsi="Book Antiqua" w:cs="Times New Roman"/>
          <w:b/>
          <w:bCs/>
          <w:color w:val="000000"/>
          <w:sz w:val="21"/>
          <w:szCs w:val="21"/>
          <w:u w:val="single"/>
        </w:rPr>
        <w:t>Public Hearing</w:t>
      </w:r>
      <w:r w:rsidR="007F31F8">
        <w:rPr>
          <w:rFonts w:ascii="Book Antiqua" w:eastAsia="Times New Roman" w:hAnsi="Book Antiqua" w:cs="Times New Roman"/>
          <w:b/>
          <w:bCs/>
          <w:color w:val="000000"/>
          <w:sz w:val="21"/>
          <w:szCs w:val="21"/>
          <w:u w:val="single"/>
        </w:rPr>
        <w:t>:</w:t>
      </w:r>
    </w:p>
    <w:p w14:paraId="1EC17B45" w14:textId="77777777" w:rsidR="00A35858" w:rsidRPr="00E647D8" w:rsidRDefault="00A35858" w:rsidP="00683716">
      <w:pPr>
        <w:spacing w:after="0" w:line="240" w:lineRule="auto"/>
        <w:jc w:val="both"/>
        <w:textAlignment w:val="baseline"/>
        <w:rPr>
          <w:rFonts w:ascii="Book Antiqua" w:eastAsia="Times New Roman" w:hAnsi="Book Antiqua" w:cs="Times New Roman"/>
          <w:bCs/>
          <w:color w:val="000000"/>
          <w:sz w:val="18"/>
          <w:szCs w:val="18"/>
        </w:rPr>
      </w:pPr>
    </w:p>
    <w:p w14:paraId="7FA2D08B" w14:textId="2D6D6F11" w:rsidR="007F31F8" w:rsidRDefault="00041ABB" w:rsidP="00AB136C">
      <w:pPr>
        <w:spacing w:after="0"/>
        <w:jc w:val="both"/>
        <w:rPr>
          <w:rFonts w:ascii="Book Antiqua" w:hAnsi="Book Antiqua"/>
          <w:sz w:val="21"/>
          <w:szCs w:val="21"/>
        </w:rPr>
      </w:pPr>
      <w:r w:rsidRPr="00D73107">
        <w:rPr>
          <w:rFonts w:ascii="Book Antiqua" w:eastAsia="Times New Roman" w:hAnsi="Book Antiqua" w:cs="Times New Roman"/>
          <w:bCs/>
          <w:color w:val="000000"/>
          <w:sz w:val="21"/>
          <w:szCs w:val="21"/>
        </w:rPr>
        <w:tab/>
      </w:r>
      <w:r w:rsidR="00A35858" w:rsidRPr="00D73107">
        <w:rPr>
          <w:rFonts w:ascii="Book Antiqua" w:eastAsia="Times New Roman" w:hAnsi="Book Antiqua" w:cs="Times New Roman"/>
          <w:color w:val="000000"/>
          <w:sz w:val="21"/>
          <w:szCs w:val="21"/>
        </w:rPr>
        <w:t xml:space="preserve">1.  </w:t>
      </w:r>
      <w:r w:rsidR="00A35858" w:rsidRPr="00D73107">
        <w:rPr>
          <w:rFonts w:ascii="Book Antiqua" w:eastAsia="Times New Roman" w:hAnsi="Book Antiqua" w:cs="Times New Roman"/>
          <w:color w:val="000000"/>
          <w:sz w:val="21"/>
          <w:szCs w:val="21"/>
        </w:rPr>
        <w:tab/>
      </w:r>
      <w:r w:rsidR="00A35858" w:rsidRPr="00D73107">
        <w:rPr>
          <w:rFonts w:ascii="Book Antiqua" w:hAnsi="Book Antiqua"/>
          <w:sz w:val="21"/>
          <w:szCs w:val="21"/>
        </w:rPr>
        <w:t xml:space="preserve">The proposed </w:t>
      </w:r>
      <w:r w:rsidR="007F31F8">
        <w:rPr>
          <w:rFonts w:ascii="Book Antiqua" w:hAnsi="Book Antiqua"/>
          <w:sz w:val="21"/>
          <w:szCs w:val="21"/>
        </w:rPr>
        <w:t xml:space="preserve">preliminary plat for </w:t>
      </w:r>
      <w:r w:rsidR="00A35858" w:rsidRPr="00D73107">
        <w:rPr>
          <w:rFonts w:ascii="Book Antiqua" w:hAnsi="Book Antiqua"/>
          <w:sz w:val="21"/>
          <w:szCs w:val="21"/>
        </w:rPr>
        <w:t>Mabrey Mea</w:t>
      </w:r>
      <w:r w:rsidR="00AB136C">
        <w:rPr>
          <w:rFonts w:ascii="Book Antiqua" w:hAnsi="Book Antiqua"/>
          <w:sz w:val="21"/>
          <w:szCs w:val="21"/>
        </w:rPr>
        <w:t>dows Phase 1B</w:t>
      </w:r>
      <w:r w:rsidR="007F31F8">
        <w:rPr>
          <w:rFonts w:ascii="Book Antiqua" w:hAnsi="Book Antiqua"/>
          <w:sz w:val="21"/>
          <w:szCs w:val="21"/>
        </w:rPr>
        <w:t xml:space="preserve"> </w:t>
      </w:r>
      <w:r w:rsidR="00197B73">
        <w:rPr>
          <w:rFonts w:ascii="Book Antiqua" w:hAnsi="Book Antiqua"/>
          <w:sz w:val="21"/>
          <w:szCs w:val="21"/>
        </w:rPr>
        <w:t>containing 134 residential</w:t>
      </w:r>
      <w:r w:rsidR="007F31F8">
        <w:rPr>
          <w:rFonts w:ascii="Book Antiqua" w:hAnsi="Book Antiqua"/>
          <w:sz w:val="21"/>
          <w:szCs w:val="21"/>
        </w:rPr>
        <w:tab/>
      </w:r>
      <w:r w:rsidR="007F31F8">
        <w:rPr>
          <w:rFonts w:ascii="Book Antiqua" w:hAnsi="Book Antiqua"/>
          <w:sz w:val="21"/>
          <w:szCs w:val="21"/>
        </w:rPr>
        <w:tab/>
      </w:r>
      <w:r w:rsidR="00197B73">
        <w:rPr>
          <w:rFonts w:ascii="Book Antiqua" w:hAnsi="Book Antiqua"/>
          <w:sz w:val="21"/>
          <w:szCs w:val="21"/>
        </w:rPr>
        <w:tab/>
        <w:t xml:space="preserve">lots </w:t>
      </w:r>
      <w:r w:rsidR="007F31F8">
        <w:rPr>
          <w:rFonts w:ascii="Book Antiqua" w:hAnsi="Book Antiqua"/>
          <w:sz w:val="21"/>
          <w:szCs w:val="21"/>
        </w:rPr>
        <w:t>and two common area lots on approximately 25.87</w:t>
      </w:r>
      <w:r w:rsidR="00A35858" w:rsidRPr="00D73107">
        <w:rPr>
          <w:rFonts w:ascii="Book Antiqua" w:hAnsi="Book Antiqua"/>
          <w:sz w:val="21"/>
          <w:szCs w:val="21"/>
        </w:rPr>
        <w:t xml:space="preserve"> acres. </w:t>
      </w:r>
      <w:r w:rsidR="007F31F8">
        <w:rPr>
          <w:rFonts w:ascii="Book Antiqua" w:hAnsi="Book Antiqua"/>
          <w:sz w:val="21"/>
          <w:szCs w:val="21"/>
        </w:rPr>
        <w:t xml:space="preserve">The area </w:t>
      </w:r>
      <w:r w:rsidR="00271E00">
        <w:rPr>
          <w:rFonts w:ascii="Book Antiqua" w:hAnsi="Book Antiqua"/>
          <w:sz w:val="21"/>
          <w:szCs w:val="21"/>
        </w:rPr>
        <w:t>i</w:t>
      </w:r>
      <w:r w:rsidR="007F31F8">
        <w:rPr>
          <w:rFonts w:ascii="Book Antiqua" w:hAnsi="Book Antiqua"/>
          <w:sz w:val="21"/>
          <w:szCs w:val="21"/>
        </w:rPr>
        <w:t>s in the City's</w:t>
      </w:r>
      <w:r w:rsidR="005658F1">
        <w:rPr>
          <w:rFonts w:ascii="Book Antiqua" w:hAnsi="Book Antiqua"/>
          <w:sz w:val="21"/>
          <w:szCs w:val="21"/>
        </w:rPr>
        <w:t xml:space="preserve"> </w:t>
      </w:r>
      <w:r w:rsidR="005658F1">
        <w:rPr>
          <w:rFonts w:ascii="Book Antiqua" w:hAnsi="Book Antiqua"/>
          <w:sz w:val="21"/>
          <w:szCs w:val="21"/>
        </w:rPr>
        <w:tab/>
      </w:r>
      <w:r w:rsidR="005658F1">
        <w:rPr>
          <w:rFonts w:ascii="Book Antiqua" w:hAnsi="Book Antiqua"/>
          <w:sz w:val="21"/>
          <w:szCs w:val="21"/>
        </w:rPr>
        <w:tab/>
      </w:r>
      <w:r w:rsidR="005658F1">
        <w:rPr>
          <w:rFonts w:ascii="Book Antiqua" w:hAnsi="Book Antiqua"/>
          <w:sz w:val="21"/>
          <w:szCs w:val="21"/>
        </w:rPr>
        <w:tab/>
        <w:t>extraterritorial jurisdicti</w:t>
      </w:r>
      <w:r w:rsidR="007F31F8">
        <w:rPr>
          <w:rFonts w:ascii="Book Antiqua" w:hAnsi="Book Antiqua"/>
          <w:sz w:val="21"/>
          <w:szCs w:val="21"/>
        </w:rPr>
        <w:t xml:space="preserve">on, south of FM 2932 and identified as PID 9453 by the Kaufman </w:t>
      </w:r>
      <w:r w:rsidR="007F31F8">
        <w:rPr>
          <w:rFonts w:ascii="Book Antiqua" w:hAnsi="Book Antiqua"/>
          <w:sz w:val="21"/>
          <w:szCs w:val="21"/>
        </w:rPr>
        <w:tab/>
      </w:r>
      <w:r w:rsidR="007F31F8">
        <w:rPr>
          <w:rFonts w:ascii="Book Antiqua" w:hAnsi="Book Antiqua"/>
          <w:sz w:val="21"/>
          <w:szCs w:val="21"/>
        </w:rPr>
        <w:tab/>
      </w:r>
      <w:r w:rsidR="007F31F8">
        <w:rPr>
          <w:rFonts w:ascii="Book Antiqua" w:hAnsi="Book Antiqua"/>
          <w:sz w:val="21"/>
          <w:szCs w:val="21"/>
        </w:rPr>
        <w:tab/>
        <w:t>Central Appraisal District.</w:t>
      </w:r>
    </w:p>
    <w:p w14:paraId="24275378" w14:textId="77777777" w:rsidR="007F31F8" w:rsidRPr="00E647D8" w:rsidRDefault="007F31F8" w:rsidP="00AB136C">
      <w:pPr>
        <w:spacing w:after="0"/>
        <w:jc w:val="both"/>
        <w:rPr>
          <w:rFonts w:ascii="Book Antiqua" w:hAnsi="Book Antiqua"/>
          <w:sz w:val="18"/>
          <w:szCs w:val="18"/>
        </w:rPr>
      </w:pPr>
    </w:p>
    <w:p w14:paraId="13B9D686" w14:textId="7CB4A222" w:rsidR="00683716" w:rsidRPr="00D73107" w:rsidRDefault="00271E00" w:rsidP="006901D4">
      <w:pPr>
        <w:spacing w:after="0" w:line="240" w:lineRule="auto"/>
        <w:jc w:val="both"/>
        <w:textAlignment w:val="baseline"/>
        <w:rPr>
          <w:rFonts w:ascii="Book Antiqua" w:eastAsia="Times New Roman" w:hAnsi="Book Antiqua" w:cs="Times New Roman"/>
          <w:color w:val="000000"/>
          <w:sz w:val="21"/>
          <w:szCs w:val="21"/>
        </w:rPr>
      </w:pPr>
      <w:r>
        <w:rPr>
          <w:rFonts w:ascii="Book Antiqua" w:eastAsia="Times New Roman" w:hAnsi="Book Antiqua" w:cs="Times New Roman"/>
          <w:b/>
          <w:color w:val="000000"/>
          <w:sz w:val="21"/>
          <w:szCs w:val="21"/>
        </w:rPr>
        <w:t>I</w:t>
      </w:r>
      <w:r w:rsidR="003A0F49" w:rsidRPr="00D73107">
        <w:rPr>
          <w:rFonts w:ascii="Book Antiqua" w:eastAsia="Times New Roman" w:hAnsi="Book Antiqua" w:cs="Times New Roman"/>
          <w:b/>
          <w:color w:val="000000"/>
          <w:sz w:val="21"/>
          <w:szCs w:val="21"/>
        </w:rPr>
        <w:t>V</w:t>
      </w:r>
      <w:r w:rsidR="00645D75" w:rsidRPr="00D73107">
        <w:rPr>
          <w:rFonts w:ascii="Book Antiqua" w:eastAsia="Times New Roman" w:hAnsi="Book Antiqua" w:cs="Times New Roman"/>
          <w:b/>
          <w:color w:val="000000"/>
          <w:sz w:val="21"/>
          <w:szCs w:val="21"/>
        </w:rPr>
        <w:t>.</w:t>
      </w:r>
      <w:r w:rsidR="006901D4" w:rsidRPr="00D73107">
        <w:rPr>
          <w:rFonts w:ascii="Book Antiqua" w:eastAsia="Times New Roman" w:hAnsi="Book Antiqua" w:cs="Times New Roman"/>
          <w:color w:val="000000"/>
          <w:sz w:val="21"/>
          <w:szCs w:val="21"/>
        </w:rPr>
        <w:tab/>
      </w:r>
      <w:r w:rsidR="00683716" w:rsidRPr="00D73107">
        <w:rPr>
          <w:rFonts w:ascii="Book Antiqua" w:eastAsia="Times New Roman" w:hAnsi="Book Antiqua" w:cs="Times New Roman"/>
          <w:b/>
          <w:bCs/>
          <w:color w:val="000000"/>
          <w:sz w:val="21"/>
          <w:szCs w:val="21"/>
          <w:u w:val="single"/>
        </w:rPr>
        <w:t>Citizen Participation:</w:t>
      </w:r>
      <w:r w:rsidR="00E47DC3" w:rsidRPr="00D73107">
        <w:rPr>
          <w:rFonts w:ascii="Book Antiqua" w:eastAsia="Times New Roman" w:hAnsi="Book Antiqua" w:cs="Times New Roman"/>
          <w:b/>
          <w:bCs/>
          <w:color w:val="000000"/>
          <w:sz w:val="21"/>
          <w:szCs w:val="21"/>
          <w:u w:val="single"/>
        </w:rPr>
        <w:t xml:space="preserve"> </w:t>
      </w:r>
      <w:r w:rsidR="00E47DC3" w:rsidRPr="00D73107">
        <w:rPr>
          <w:rFonts w:ascii="Book Antiqua" w:eastAsia="Times New Roman" w:hAnsi="Book Antiqua" w:cs="Times New Roman"/>
          <w:color w:val="000000"/>
          <w:sz w:val="21"/>
          <w:szCs w:val="21"/>
        </w:rPr>
        <w:t>Citizens may</w:t>
      </w:r>
      <w:r w:rsidR="00683716" w:rsidRPr="00D73107">
        <w:rPr>
          <w:rFonts w:ascii="Book Antiqua" w:eastAsia="Times New Roman" w:hAnsi="Book Antiqua" w:cs="Times New Roman"/>
          <w:color w:val="000000"/>
          <w:sz w:val="21"/>
          <w:szCs w:val="21"/>
        </w:rPr>
        <w:t xml:space="preserve"> addre</w:t>
      </w:r>
      <w:r w:rsidR="00E47DC3" w:rsidRPr="00D73107">
        <w:rPr>
          <w:rFonts w:ascii="Book Antiqua" w:eastAsia="Times New Roman" w:hAnsi="Book Antiqua" w:cs="Times New Roman"/>
          <w:color w:val="000000"/>
          <w:sz w:val="21"/>
          <w:szCs w:val="21"/>
        </w:rPr>
        <w:t>ss the City Council</w:t>
      </w:r>
      <w:r w:rsidR="00F3392D" w:rsidRPr="00D73107">
        <w:rPr>
          <w:rFonts w:ascii="Book Antiqua" w:eastAsia="Times New Roman" w:hAnsi="Book Antiqua" w:cs="Times New Roman"/>
          <w:color w:val="000000"/>
          <w:sz w:val="21"/>
          <w:szCs w:val="21"/>
        </w:rPr>
        <w:t xml:space="preserve"> for </w:t>
      </w:r>
      <w:r w:rsidR="00683716" w:rsidRPr="00D73107">
        <w:rPr>
          <w:rFonts w:ascii="Book Antiqua" w:eastAsia="Times New Roman" w:hAnsi="Book Antiqua" w:cs="Times New Roman"/>
          <w:color w:val="000000"/>
          <w:sz w:val="21"/>
          <w:szCs w:val="21"/>
        </w:rPr>
        <w:t>three</w:t>
      </w:r>
      <w:r w:rsidR="00F3392D" w:rsidRPr="00D73107">
        <w:rPr>
          <w:rFonts w:ascii="Book Antiqua" w:eastAsia="Times New Roman" w:hAnsi="Book Antiqua" w:cs="Times New Roman"/>
          <w:color w:val="000000"/>
          <w:sz w:val="21"/>
          <w:szCs w:val="21"/>
        </w:rPr>
        <w:t xml:space="preserve"> minutes.</w:t>
      </w:r>
    </w:p>
    <w:p w14:paraId="5B67816F" w14:textId="77777777" w:rsidR="006901D4" w:rsidRPr="00D73107" w:rsidRDefault="006901D4" w:rsidP="006901D4">
      <w:pPr>
        <w:pStyle w:val="ListParagraph"/>
        <w:spacing w:after="0" w:line="240" w:lineRule="auto"/>
        <w:ind w:left="1080"/>
        <w:jc w:val="both"/>
        <w:textAlignment w:val="baseline"/>
        <w:rPr>
          <w:rFonts w:ascii="Book Antiqua" w:eastAsia="Times New Roman" w:hAnsi="Book Antiqua" w:cs="Times New Roman"/>
          <w:b/>
          <w:bCs/>
          <w:color w:val="000000"/>
          <w:sz w:val="21"/>
          <w:szCs w:val="21"/>
        </w:rPr>
      </w:pPr>
    </w:p>
    <w:p w14:paraId="2CDD665A" w14:textId="38BCFBC5" w:rsidR="006B1798" w:rsidRPr="00D73107" w:rsidRDefault="00264C5B" w:rsidP="006B1798">
      <w:pPr>
        <w:spacing w:after="0" w:line="240" w:lineRule="auto"/>
        <w:jc w:val="both"/>
        <w:textAlignment w:val="baseline"/>
        <w:rPr>
          <w:rFonts w:ascii="Book Antiqua" w:eastAsia="Times New Roman" w:hAnsi="Book Antiqua" w:cs="Times New Roman"/>
          <w:b/>
          <w:bCs/>
          <w:color w:val="000000"/>
          <w:sz w:val="21"/>
          <w:szCs w:val="21"/>
        </w:rPr>
      </w:pPr>
      <w:r w:rsidRPr="00D73107">
        <w:rPr>
          <w:rFonts w:ascii="Book Antiqua" w:eastAsia="Times New Roman" w:hAnsi="Book Antiqua" w:cs="Times New Roman"/>
          <w:b/>
          <w:color w:val="000000"/>
          <w:sz w:val="21"/>
          <w:szCs w:val="21"/>
        </w:rPr>
        <w:t>V</w:t>
      </w:r>
      <w:r w:rsidR="006B1798" w:rsidRPr="00D73107">
        <w:rPr>
          <w:rFonts w:ascii="Book Antiqua" w:eastAsia="Times New Roman" w:hAnsi="Book Antiqua" w:cs="Times New Roman"/>
          <w:color w:val="000000"/>
          <w:sz w:val="21"/>
          <w:szCs w:val="21"/>
        </w:rPr>
        <w:t>.</w:t>
      </w:r>
      <w:r w:rsidR="006B1798" w:rsidRPr="00D73107">
        <w:rPr>
          <w:rFonts w:ascii="Book Antiqua" w:eastAsia="Times New Roman" w:hAnsi="Book Antiqua" w:cs="Times New Roman"/>
          <w:color w:val="000000"/>
          <w:sz w:val="21"/>
          <w:szCs w:val="21"/>
        </w:rPr>
        <w:tab/>
      </w:r>
      <w:r w:rsidR="006B1798" w:rsidRPr="00D73107">
        <w:rPr>
          <w:rFonts w:ascii="Book Antiqua" w:eastAsia="Times New Roman" w:hAnsi="Book Antiqua" w:cs="Times New Roman"/>
          <w:b/>
          <w:bCs/>
          <w:color w:val="000000"/>
          <w:sz w:val="21"/>
          <w:szCs w:val="21"/>
          <w:u w:val="single"/>
        </w:rPr>
        <w:t>Action Items</w:t>
      </w:r>
      <w:r w:rsidR="006B1798" w:rsidRPr="00D73107">
        <w:rPr>
          <w:rFonts w:ascii="Book Antiqua" w:eastAsia="Times New Roman" w:hAnsi="Book Antiqua" w:cs="Times New Roman"/>
          <w:b/>
          <w:bCs/>
          <w:color w:val="000000"/>
          <w:sz w:val="21"/>
          <w:szCs w:val="21"/>
        </w:rPr>
        <w:t>:</w:t>
      </w:r>
    </w:p>
    <w:p w14:paraId="44AC5B2B" w14:textId="77777777" w:rsidR="00624EFE" w:rsidRPr="00D73107" w:rsidRDefault="00624EFE" w:rsidP="006B1798">
      <w:pPr>
        <w:spacing w:after="0" w:line="240" w:lineRule="auto"/>
        <w:jc w:val="both"/>
        <w:textAlignment w:val="baseline"/>
        <w:rPr>
          <w:rFonts w:ascii="Book Antiqua" w:eastAsia="Times New Roman" w:hAnsi="Book Antiqua" w:cs="Times New Roman"/>
          <w:b/>
          <w:bCs/>
          <w:color w:val="000000"/>
          <w:sz w:val="21"/>
          <w:szCs w:val="21"/>
        </w:rPr>
      </w:pPr>
    </w:p>
    <w:p w14:paraId="23325D9C" w14:textId="77777777" w:rsidR="00624EFE" w:rsidRPr="00D73107" w:rsidRDefault="00DF14A9" w:rsidP="00624EFE">
      <w:pPr>
        <w:spacing w:after="0" w:line="240" w:lineRule="auto"/>
        <w:jc w:val="both"/>
        <w:textAlignment w:val="baseline"/>
        <w:rPr>
          <w:rFonts w:ascii="Book Antiqua" w:eastAsia="Times New Roman" w:hAnsi="Book Antiqua" w:cs="Times New Roman"/>
          <w:sz w:val="21"/>
          <w:szCs w:val="21"/>
        </w:rPr>
      </w:pPr>
      <w:r w:rsidRPr="00D73107">
        <w:rPr>
          <w:rFonts w:ascii="Book Antiqua" w:eastAsia="Times New Roman" w:hAnsi="Book Antiqua" w:cs="Times New Roman"/>
          <w:sz w:val="21"/>
          <w:szCs w:val="21"/>
        </w:rPr>
        <w:tab/>
        <w:t>1.</w:t>
      </w:r>
      <w:r w:rsidRPr="00D73107">
        <w:rPr>
          <w:rFonts w:ascii="Book Antiqua" w:eastAsia="Times New Roman" w:hAnsi="Book Antiqua" w:cs="Times New Roman"/>
          <w:sz w:val="21"/>
          <w:szCs w:val="21"/>
        </w:rPr>
        <w:tab/>
      </w:r>
      <w:r w:rsidR="00624EFE" w:rsidRPr="00D73107">
        <w:rPr>
          <w:rFonts w:ascii="Book Antiqua" w:eastAsia="Times New Roman" w:hAnsi="Book Antiqua" w:cs="Times New Roman"/>
          <w:sz w:val="21"/>
          <w:szCs w:val="21"/>
        </w:rPr>
        <w:t xml:space="preserve">Discussion and </w:t>
      </w:r>
      <w:r w:rsidR="00197B73">
        <w:rPr>
          <w:rFonts w:ascii="Book Antiqua" w:eastAsia="Times New Roman" w:hAnsi="Book Antiqua" w:cs="Times New Roman"/>
          <w:sz w:val="21"/>
          <w:szCs w:val="21"/>
        </w:rPr>
        <w:t xml:space="preserve">action on the December </w:t>
      </w:r>
      <w:r w:rsidR="00E647D8">
        <w:rPr>
          <w:rFonts w:ascii="Book Antiqua" w:eastAsia="Times New Roman" w:hAnsi="Book Antiqua" w:cs="Times New Roman"/>
          <w:sz w:val="21"/>
          <w:szCs w:val="21"/>
        </w:rPr>
        <w:t>17, 2024</w:t>
      </w:r>
      <w:r w:rsidR="00624EFE" w:rsidRPr="00D73107">
        <w:rPr>
          <w:rFonts w:ascii="Book Antiqua" w:eastAsia="Times New Roman" w:hAnsi="Book Antiqua" w:cs="Times New Roman"/>
          <w:sz w:val="21"/>
          <w:szCs w:val="21"/>
        </w:rPr>
        <w:t xml:space="preserve"> Minutes;</w:t>
      </w:r>
    </w:p>
    <w:p w14:paraId="5E3DED1B" w14:textId="77777777" w:rsidR="00624EFE" w:rsidRPr="00D73107" w:rsidRDefault="00624EFE" w:rsidP="00624EFE">
      <w:pPr>
        <w:spacing w:after="0" w:line="240" w:lineRule="auto"/>
        <w:jc w:val="both"/>
        <w:textAlignment w:val="baseline"/>
        <w:rPr>
          <w:rFonts w:ascii="Book Antiqua" w:eastAsia="Times New Roman" w:hAnsi="Book Antiqua" w:cs="Times New Roman"/>
          <w:sz w:val="21"/>
          <w:szCs w:val="21"/>
        </w:rPr>
      </w:pPr>
      <w:r w:rsidRPr="00D73107">
        <w:rPr>
          <w:rFonts w:ascii="Book Antiqua" w:eastAsia="Times New Roman" w:hAnsi="Book Antiqua" w:cs="Times New Roman"/>
          <w:sz w:val="21"/>
          <w:szCs w:val="21"/>
        </w:rPr>
        <w:tab/>
        <w:t xml:space="preserve">2. </w:t>
      </w:r>
      <w:r w:rsidRPr="00D73107">
        <w:rPr>
          <w:rFonts w:ascii="Book Antiqua" w:eastAsia="Times New Roman" w:hAnsi="Book Antiqua" w:cs="Times New Roman"/>
          <w:sz w:val="21"/>
          <w:szCs w:val="21"/>
        </w:rPr>
        <w:tab/>
        <w:t>Discus</w:t>
      </w:r>
      <w:r w:rsidR="00E647D8">
        <w:rPr>
          <w:rFonts w:ascii="Book Antiqua" w:eastAsia="Times New Roman" w:hAnsi="Book Antiqua" w:cs="Times New Roman"/>
          <w:sz w:val="21"/>
          <w:szCs w:val="21"/>
        </w:rPr>
        <w:t>sion and action on the December</w:t>
      </w:r>
      <w:r w:rsidRPr="00D73107">
        <w:rPr>
          <w:rFonts w:ascii="Book Antiqua" w:eastAsia="Times New Roman" w:hAnsi="Book Antiqua" w:cs="Times New Roman"/>
          <w:sz w:val="21"/>
          <w:szCs w:val="21"/>
        </w:rPr>
        <w:t>, 2024 Financial Report;</w:t>
      </w:r>
    </w:p>
    <w:p w14:paraId="08BE10EF" w14:textId="77777777" w:rsidR="00E647D8" w:rsidRDefault="00EC4294" w:rsidP="00E647D8">
      <w:pPr>
        <w:pStyle w:val="ListParagraph"/>
        <w:spacing w:after="0" w:line="240" w:lineRule="auto"/>
        <w:jc w:val="both"/>
        <w:rPr>
          <w:rFonts w:ascii="Book Antiqua" w:eastAsia="Times New Roman" w:hAnsi="Book Antiqua" w:cs="Times New Roman"/>
          <w:color w:val="000000"/>
          <w:sz w:val="21"/>
          <w:szCs w:val="21"/>
        </w:rPr>
      </w:pPr>
      <w:r>
        <w:rPr>
          <w:rFonts w:ascii="Book Antiqua" w:eastAsia="Times New Roman" w:hAnsi="Book Antiqua" w:cs="Times New Roman"/>
          <w:sz w:val="21"/>
          <w:szCs w:val="21"/>
        </w:rPr>
        <w:t>3</w:t>
      </w:r>
      <w:r w:rsidR="00624EFE" w:rsidRPr="00D73107">
        <w:rPr>
          <w:rFonts w:ascii="Book Antiqua" w:eastAsia="Times New Roman" w:hAnsi="Book Antiqua" w:cs="Times New Roman"/>
          <w:sz w:val="21"/>
          <w:szCs w:val="21"/>
        </w:rPr>
        <w:t xml:space="preserve">. </w:t>
      </w:r>
      <w:r w:rsidR="00624EFE" w:rsidRPr="00D73107">
        <w:rPr>
          <w:rFonts w:ascii="Book Antiqua" w:eastAsia="Times New Roman" w:hAnsi="Book Antiqua" w:cs="Times New Roman"/>
          <w:sz w:val="21"/>
          <w:szCs w:val="21"/>
        </w:rPr>
        <w:tab/>
      </w:r>
      <w:r w:rsidR="00E647D8">
        <w:rPr>
          <w:rFonts w:ascii="Book Antiqua" w:eastAsia="Times New Roman" w:hAnsi="Book Antiqua" w:cs="Times New Roman"/>
          <w:color w:val="000000"/>
          <w:sz w:val="21"/>
          <w:szCs w:val="21"/>
        </w:rPr>
        <w:t xml:space="preserve">Discussion and action authorizing </w:t>
      </w:r>
      <w:r w:rsidR="00197B73">
        <w:rPr>
          <w:rFonts w:ascii="Book Antiqua" w:eastAsia="Times New Roman" w:hAnsi="Book Antiqua" w:cs="Times New Roman"/>
          <w:color w:val="000000"/>
          <w:sz w:val="21"/>
          <w:szCs w:val="21"/>
        </w:rPr>
        <w:t xml:space="preserve">agreement </w:t>
      </w:r>
      <w:r w:rsidR="00E647D8">
        <w:rPr>
          <w:rFonts w:ascii="Book Antiqua" w:eastAsia="Times New Roman" w:hAnsi="Book Antiqua" w:cs="Times New Roman"/>
          <w:color w:val="000000"/>
          <w:sz w:val="21"/>
          <w:szCs w:val="21"/>
        </w:rPr>
        <w:t xml:space="preserve">negotiations on </w:t>
      </w:r>
      <w:r w:rsidR="008C6709">
        <w:rPr>
          <w:rFonts w:ascii="Book Antiqua" w:eastAsia="Times New Roman" w:hAnsi="Book Antiqua" w:cs="Times New Roman"/>
          <w:color w:val="000000"/>
          <w:sz w:val="21"/>
          <w:szCs w:val="21"/>
        </w:rPr>
        <w:t xml:space="preserve">solid waste management </w:t>
      </w:r>
      <w:r w:rsidR="00197B73">
        <w:rPr>
          <w:rFonts w:ascii="Book Antiqua" w:eastAsia="Times New Roman" w:hAnsi="Book Antiqua" w:cs="Times New Roman"/>
          <w:color w:val="000000"/>
          <w:sz w:val="21"/>
          <w:szCs w:val="21"/>
        </w:rPr>
        <w:tab/>
      </w:r>
      <w:r w:rsidR="008C6709">
        <w:rPr>
          <w:rFonts w:ascii="Book Antiqua" w:eastAsia="Times New Roman" w:hAnsi="Book Antiqua" w:cs="Times New Roman"/>
          <w:color w:val="000000"/>
          <w:sz w:val="21"/>
          <w:szCs w:val="21"/>
        </w:rPr>
        <w:t>services;</w:t>
      </w:r>
      <w:r w:rsidR="00E647D8">
        <w:rPr>
          <w:rFonts w:ascii="Book Antiqua" w:eastAsia="Times New Roman" w:hAnsi="Book Antiqua" w:cs="Times New Roman"/>
          <w:color w:val="000000"/>
          <w:sz w:val="21"/>
          <w:szCs w:val="21"/>
        </w:rPr>
        <w:t xml:space="preserve"> </w:t>
      </w:r>
    </w:p>
    <w:p w14:paraId="7E9C586B" w14:textId="77777777" w:rsidR="00624EFE" w:rsidRPr="00D73107" w:rsidRDefault="00E647D8" w:rsidP="00624EFE">
      <w:pPr>
        <w:spacing w:after="0" w:line="240" w:lineRule="auto"/>
        <w:jc w:val="both"/>
        <w:textAlignment w:val="baseline"/>
        <w:rPr>
          <w:rFonts w:ascii="Book Antiqua" w:eastAsia="Times New Roman" w:hAnsi="Book Antiqua" w:cs="Times New Roman"/>
          <w:sz w:val="21"/>
          <w:szCs w:val="21"/>
        </w:rPr>
      </w:pPr>
      <w:r>
        <w:rPr>
          <w:rFonts w:ascii="Book Antiqua" w:eastAsia="Times New Roman" w:hAnsi="Book Antiqua" w:cs="Times New Roman"/>
          <w:sz w:val="21"/>
          <w:szCs w:val="21"/>
        </w:rPr>
        <w:tab/>
        <w:t>4.</w:t>
      </w:r>
      <w:r>
        <w:rPr>
          <w:rFonts w:ascii="Book Antiqua" w:eastAsia="Times New Roman" w:hAnsi="Book Antiqua" w:cs="Times New Roman"/>
          <w:sz w:val="21"/>
          <w:szCs w:val="21"/>
        </w:rPr>
        <w:tab/>
      </w:r>
      <w:r w:rsidR="00624EFE" w:rsidRPr="00D73107">
        <w:rPr>
          <w:rFonts w:ascii="Book Antiqua" w:eastAsia="Times New Roman" w:hAnsi="Book Antiqua" w:cs="Times New Roman"/>
          <w:sz w:val="21"/>
          <w:szCs w:val="21"/>
        </w:rPr>
        <w:t>Discussion and action on a recom</w:t>
      </w:r>
      <w:r w:rsidR="00C00009" w:rsidRPr="00D73107">
        <w:rPr>
          <w:rFonts w:ascii="Book Antiqua" w:eastAsia="Times New Roman" w:hAnsi="Book Antiqua" w:cs="Times New Roman"/>
          <w:sz w:val="21"/>
          <w:szCs w:val="21"/>
        </w:rPr>
        <w:t>mendation from the Planning &amp;</w:t>
      </w:r>
      <w:r w:rsidR="00624EFE" w:rsidRPr="00D73107">
        <w:rPr>
          <w:rFonts w:ascii="Book Antiqua" w:eastAsia="Times New Roman" w:hAnsi="Book Antiqua" w:cs="Times New Roman"/>
          <w:sz w:val="21"/>
          <w:szCs w:val="21"/>
        </w:rPr>
        <w:t xml:space="preserve"> Zoning Commission</w:t>
      </w:r>
    </w:p>
    <w:p w14:paraId="4EF8F888" w14:textId="77777777" w:rsidR="00624EFE" w:rsidRPr="00D73107" w:rsidRDefault="00624EFE" w:rsidP="00624EFE">
      <w:pPr>
        <w:spacing w:after="0" w:line="240" w:lineRule="auto"/>
        <w:jc w:val="both"/>
        <w:textAlignment w:val="baseline"/>
        <w:rPr>
          <w:rFonts w:ascii="Book Antiqua" w:eastAsia="Times New Roman" w:hAnsi="Book Antiqua" w:cs="Times New Roman"/>
          <w:sz w:val="21"/>
          <w:szCs w:val="21"/>
        </w:rPr>
      </w:pPr>
      <w:r w:rsidRPr="00D73107">
        <w:rPr>
          <w:rFonts w:ascii="Book Antiqua" w:eastAsia="Times New Roman" w:hAnsi="Book Antiqua" w:cs="Times New Roman"/>
          <w:sz w:val="21"/>
          <w:szCs w:val="21"/>
        </w:rPr>
        <w:tab/>
      </w:r>
      <w:r w:rsidRPr="00D73107">
        <w:rPr>
          <w:rFonts w:ascii="Book Antiqua" w:eastAsia="Times New Roman" w:hAnsi="Book Antiqua" w:cs="Times New Roman"/>
          <w:sz w:val="21"/>
          <w:szCs w:val="21"/>
        </w:rPr>
        <w:tab/>
        <w:t xml:space="preserve">regarding </w:t>
      </w:r>
      <w:r w:rsidR="00E647D8">
        <w:rPr>
          <w:rFonts w:ascii="Book Antiqua" w:eastAsia="Times New Roman" w:hAnsi="Book Antiqua" w:cs="Times New Roman"/>
          <w:sz w:val="21"/>
          <w:szCs w:val="21"/>
        </w:rPr>
        <w:t xml:space="preserve">the proposed Mabrey Meadows 1B preliminary </w:t>
      </w:r>
      <w:r w:rsidRPr="00D73107">
        <w:rPr>
          <w:rFonts w:ascii="Book Antiqua" w:eastAsia="Times New Roman" w:hAnsi="Book Antiqua" w:cs="Times New Roman"/>
          <w:sz w:val="21"/>
          <w:szCs w:val="21"/>
        </w:rPr>
        <w:t>plat;</w:t>
      </w:r>
    </w:p>
    <w:p w14:paraId="40635664" w14:textId="1B0E74A9" w:rsidR="00EC4294" w:rsidRDefault="00624EFE" w:rsidP="00E647D8">
      <w:pPr>
        <w:spacing w:after="0" w:line="240" w:lineRule="auto"/>
        <w:jc w:val="both"/>
        <w:textAlignment w:val="baseline"/>
        <w:rPr>
          <w:rFonts w:ascii="Book Antiqua" w:eastAsia="Times New Roman" w:hAnsi="Book Antiqua" w:cs="Times New Roman"/>
          <w:sz w:val="21"/>
          <w:szCs w:val="21"/>
        </w:rPr>
      </w:pPr>
      <w:r w:rsidRPr="00D73107">
        <w:rPr>
          <w:rFonts w:ascii="Book Antiqua" w:eastAsia="Times New Roman" w:hAnsi="Book Antiqua" w:cs="Times New Roman"/>
          <w:sz w:val="21"/>
          <w:szCs w:val="21"/>
        </w:rPr>
        <w:tab/>
      </w:r>
      <w:r w:rsidR="00271E00">
        <w:rPr>
          <w:rFonts w:ascii="Book Antiqua" w:eastAsia="Times New Roman" w:hAnsi="Book Antiqua" w:cs="Times New Roman"/>
          <w:sz w:val="21"/>
          <w:szCs w:val="21"/>
        </w:rPr>
        <w:t>5</w:t>
      </w:r>
      <w:r w:rsidRPr="00D73107">
        <w:rPr>
          <w:rFonts w:ascii="Book Antiqua" w:eastAsia="Times New Roman" w:hAnsi="Book Antiqua" w:cs="Times New Roman"/>
          <w:sz w:val="21"/>
          <w:szCs w:val="21"/>
        </w:rPr>
        <w:t xml:space="preserve">. </w:t>
      </w:r>
      <w:r w:rsidRPr="00D73107">
        <w:rPr>
          <w:rFonts w:ascii="Book Antiqua" w:eastAsia="Times New Roman" w:hAnsi="Book Antiqua" w:cs="Times New Roman"/>
          <w:sz w:val="21"/>
          <w:szCs w:val="21"/>
        </w:rPr>
        <w:tab/>
      </w:r>
      <w:r w:rsidR="00E647D8">
        <w:rPr>
          <w:rFonts w:ascii="Book Antiqua" w:eastAsia="Times New Roman" w:hAnsi="Book Antiqua" w:cs="Times New Roman"/>
          <w:sz w:val="21"/>
          <w:szCs w:val="21"/>
        </w:rPr>
        <w:t>Discussion and action on an ordinance calling for a municipal election.</w:t>
      </w:r>
    </w:p>
    <w:p w14:paraId="3DF62421" w14:textId="77777777" w:rsidR="00097E1D" w:rsidRPr="00197B73" w:rsidRDefault="00EC4294" w:rsidP="00097E1D">
      <w:pPr>
        <w:pStyle w:val="ListParagraph"/>
        <w:spacing w:after="0" w:line="240" w:lineRule="auto"/>
        <w:jc w:val="both"/>
        <w:rPr>
          <w:rFonts w:ascii="Book Antiqua" w:eastAsia="Times New Roman" w:hAnsi="Book Antiqua" w:cs="Times New Roman"/>
          <w:sz w:val="16"/>
          <w:szCs w:val="16"/>
        </w:rPr>
      </w:pPr>
      <w:r>
        <w:rPr>
          <w:rFonts w:ascii="Book Antiqua" w:eastAsia="Times New Roman" w:hAnsi="Book Antiqua" w:cs="Times New Roman"/>
          <w:sz w:val="21"/>
          <w:szCs w:val="21"/>
        </w:rPr>
        <w:tab/>
      </w:r>
    </w:p>
    <w:p w14:paraId="26D4CBC0" w14:textId="77777777" w:rsidR="00097E1D" w:rsidRDefault="00097E1D" w:rsidP="00EC4294">
      <w:pPr>
        <w:spacing w:after="0" w:line="240" w:lineRule="auto"/>
        <w:jc w:val="both"/>
        <w:textAlignment w:val="baseline"/>
        <w:rPr>
          <w:rFonts w:ascii="Book Antiqua" w:eastAsia="Times New Roman" w:hAnsi="Book Antiqua" w:cs="Times New Roman"/>
          <w:b/>
          <w:color w:val="000000"/>
          <w:sz w:val="21"/>
          <w:szCs w:val="21"/>
        </w:rPr>
      </w:pPr>
    </w:p>
    <w:p w14:paraId="4C993C59" w14:textId="16CD916C" w:rsidR="00683716" w:rsidRPr="00D73107" w:rsidRDefault="00264C5B" w:rsidP="00EC4294">
      <w:pPr>
        <w:spacing w:after="0" w:line="240" w:lineRule="auto"/>
        <w:jc w:val="both"/>
        <w:textAlignment w:val="baseline"/>
        <w:rPr>
          <w:rFonts w:ascii="Book Antiqua" w:eastAsia="Times New Roman" w:hAnsi="Book Antiqua" w:cs="Times New Roman"/>
          <w:b/>
          <w:bCs/>
          <w:color w:val="000000"/>
          <w:sz w:val="21"/>
          <w:szCs w:val="21"/>
          <w:u w:val="single"/>
        </w:rPr>
      </w:pPr>
      <w:r w:rsidRPr="00D73107">
        <w:rPr>
          <w:rFonts w:ascii="Book Antiqua" w:eastAsia="Times New Roman" w:hAnsi="Book Antiqua" w:cs="Times New Roman"/>
          <w:b/>
          <w:color w:val="000000"/>
          <w:sz w:val="21"/>
          <w:szCs w:val="21"/>
        </w:rPr>
        <w:t>VI</w:t>
      </w:r>
      <w:r w:rsidR="003A0F49" w:rsidRPr="00D73107">
        <w:rPr>
          <w:rFonts w:ascii="Book Antiqua" w:eastAsia="Times New Roman" w:hAnsi="Book Antiqua" w:cs="Times New Roman"/>
          <w:b/>
          <w:color w:val="000000"/>
          <w:sz w:val="21"/>
          <w:szCs w:val="21"/>
        </w:rPr>
        <w:t>.</w:t>
      </w:r>
      <w:r w:rsidR="00CA7290" w:rsidRPr="00D73107">
        <w:rPr>
          <w:rFonts w:ascii="Book Antiqua" w:eastAsia="Times New Roman" w:hAnsi="Book Antiqua" w:cs="Times New Roman"/>
          <w:color w:val="000000"/>
          <w:sz w:val="21"/>
          <w:szCs w:val="21"/>
        </w:rPr>
        <w:tab/>
      </w:r>
      <w:r w:rsidR="00683716" w:rsidRPr="00D73107">
        <w:rPr>
          <w:rFonts w:ascii="Book Antiqua" w:eastAsia="Times New Roman" w:hAnsi="Book Antiqua" w:cs="Times New Roman"/>
          <w:b/>
          <w:bCs/>
          <w:color w:val="000000"/>
          <w:sz w:val="21"/>
          <w:szCs w:val="21"/>
          <w:u w:val="single"/>
        </w:rPr>
        <w:t xml:space="preserve">Adjourn Meeting </w:t>
      </w:r>
    </w:p>
    <w:p w14:paraId="2DACF3A1" w14:textId="77777777" w:rsidR="00E7710C" w:rsidRDefault="00E7710C" w:rsidP="00683716">
      <w:pPr>
        <w:spacing w:after="0" w:line="240" w:lineRule="auto"/>
        <w:ind w:left="720" w:right="1440"/>
        <w:jc w:val="both"/>
        <w:rPr>
          <w:rFonts w:ascii="Book Antiqua" w:eastAsia="Times New Roman" w:hAnsi="Book Antiqua" w:cs="Times New Roman"/>
          <w:color w:val="000000"/>
          <w:sz w:val="16"/>
          <w:szCs w:val="16"/>
          <w:u w:val="single"/>
        </w:rPr>
      </w:pPr>
    </w:p>
    <w:p w14:paraId="5F0B4466" w14:textId="77777777" w:rsidR="00197B73" w:rsidRPr="00197B73" w:rsidRDefault="00197B73" w:rsidP="00683716">
      <w:pPr>
        <w:spacing w:after="0" w:line="240" w:lineRule="auto"/>
        <w:ind w:left="720" w:right="1440"/>
        <w:jc w:val="both"/>
        <w:rPr>
          <w:rFonts w:ascii="Book Antiqua" w:eastAsia="Times New Roman" w:hAnsi="Book Antiqua" w:cs="Times New Roman"/>
          <w:color w:val="000000"/>
          <w:sz w:val="16"/>
          <w:szCs w:val="16"/>
          <w:u w:val="single"/>
        </w:rPr>
      </w:pPr>
    </w:p>
    <w:p w14:paraId="4E4BDFE2" w14:textId="77777777" w:rsidR="00D73107" w:rsidRPr="00D73107" w:rsidRDefault="00D73107" w:rsidP="00683716">
      <w:pPr>
        <w:spacing w:after="0" w:line="240" w:lineRule="auto"/>
        <w:ind w:left="720" w:right="1440"/>
        <w:jc w:val="both"/>
        <w:rPr>
          <w:rFonts w:ascii="Book Antiqua" w:eastAsia="Times New Roman" w:hAnsi="Book Antiqua" w:cs="Times New Roman"/>
          <w:b/>
          <w:color w:val="000000"/>
          <w:sz w:val="21"/>
          <w:szCs w:val="21"/>
        </w:rPr>
      </w:pPr>
      <w:r>
        <w:rPr>
          <w:rFonts w:ascii="Book Antiqua" w:eastAsia="Times New Roman" w:hAnsi="Book Antiqua" w:cs="Times New Roman"/>
          <w:b/>
          <w:color w:val="000000"/>
          <w:sz w:val="21"/>
          <w:szCs w:val="21"/>
        </w:rPr>
        <w:t>_________________________________</w:t>
      </w:r>
    </w:p>
    <w:p w14:paraId="4FD8D158" w14:textId="77777777" w:rsidR="00683716" w:rsidRPr="00683716" w:rsidRDefault="00683716" w:rsidP="00683716">
      <w:pPr>
        <w:spacing w:after="0" w:line="240" w:lineRule="auto"/>
        <w:rPr>
          <w:rFonts w:ascii="Times New Roman" w:eastAsia="Times New Roman" w:hAnsi="Times New Roman" w:cs="Times New Roman"/>
          <w:sz w:val="24"/>
          <w:szCs w:val="24"/>
        </w:rPr>
      </w:pPr>
      <w:r w:rsidRPr="00D73107">
        <w:rPr>
          <w:rFonts w:ascii="Book Antiqua" w:eastAsia="Times New Roman" w:hAnsi="Book Antiqua" w:cs="Times New Roman"/>
          <w:color w:val="000000"/>
          <w:sz w:val="21"/>
          <w:szCs w:val="21"/>
        </w:rPr>
        <w:t xml:space="preserve">        </w:t>
      </w:r>
      <w:r w:rsidR="003B7DF8" w:rsidRPr="00D73107">
        <w:rPr>
          <w:rFonts w:ascii="Book Antiqua" w:eastAsia="Times New Roman" w:hAnsi="Book Antiqua" w:cs="Times New Roman"/>
          <w:color w:val="000000"/>
          <w:sz w:val="21"/>
          <w:szCs w:val="21"/>
        </w:rPr>
        <w:t xml:space="preserve">     Sherry Bagby, </w:t>
      </w:r>
      <w:r w:rsidR="00D73107">
        <w:rPr>
          <w:rFonts w:ascii="Book Antiqua" w:eastAsia="Times New Roman" w:hAnsi="Book Antiqua" w:cs="Times New Roman"/>
          <w:color w:val="000000"/>
          <w:sz w:val="21"/>
          <w:szCs w:val="21"/>
        </w:rPr>
        <w:t xml:space="preserve">Talty </w:t>
      </w:r>
      <w:r w:rsidR="003B7DF8" w:rsidRPr="00D73107">
        <w:rPr>
          <w:rFonts w:ascii="Book Antiqua" w:eastAsia="Times New Roman" w:hAnsi="Book Antiqua" w:cs="Times New Roman"/>
          <w:color w:val="000000"/>
          <w:sz w:val="21"/>
          <w:szCs w:val="21"/>
        </w:rPr>
        <w:t>City Secretary</w:t>
      </w:r>
    </w:p>
    <w:p w14:paraId="4BE3FA8E" w14:textId="77777777" w:rsidR="00F3392D" w:rsidRPr="00097E1D" w:rsidRDefault="00F3392D" w:rsidP="001356A1">
      <w:pPr>
        <w:spacing w:after="0" w:line="240" w:lineRule="auto"/>
        <w:jc w:val="both"/>
        <w:rPr>
          <w:rFonts w:ascii="Quattrocento" w:eastAsia="Times New Roman" w:hAnsi="Quattrocento" w:cs="Times New Roman"/>
          <w:color w:val="000000"/>
          <w:sz w:val="20"/>
          <w:szCs w:val="20"/>
        </w:rPr>
      </w:pPr>
    </w:p>
    <w:p w14:paraId="040FEE69" w14:textId="77777777" w:rsidR="008704D6" w:rsidRDefault="00683716" w:rsidP="001356A1">
      <w:pPr>
        <w:spacing w:after="0" w:line="240" w:lineRule="auto"/>
        <w:jc w:val="both"/>
      </w:pPr>
      <w:r w:rsidRPr="00683716">
        <w:rPr>
          <w:rFonts w:ascii="Quattrocento" w:eastAsia="Times New Roman" w:hAnsi="Quattrocento" w:cs="Times New Roman"/>
          <w:color w:val="000000"/>
          <w:sz w:val="16"/>
          <w:szCs w:val="16"/>
        </w:rPr>
        <w:t xml:space="preserve">As authorized by Section 551.071, 551.072, 551.073, 551.074, 551.076, 551.087 of the Texas Government Code, this meeting may be convened into closed executive Session. This building is wheelchair accessible.  Any request for sign interpretive services must be made 48 hours ahead of </w:t>
      </w:r>
      <w:r w:rsidR="000B79DD">
        <w:rPr>
          <w:rFonts w:ascii="Quattrocento" w:eastAsia="Times New Roman" w:hAnsi="Quattrocento" w:cs="Times New Roman"/>
          <w:color w:val="000000"/>
          <w:sz w:val="16"/>
          <w:szCs w:val="16"/>
        </w:rPr>
        <w:t>the m</w:t>
      </w:r>
      <w:r w:rsidRPr="00683716">
        <w:rPr>
          <w:rFonts w:ascii="Quattrocento" w:eastAsia="Times New Roman" w:hAnsi="Quattrocento" w:cs="Times New Roman"/>
          <w:color w:val="000000"/>
          <w:sz w:val="16"/>
          <w:szCs w:val="16"/>
        </w:rPr>
        <w:t xml:space="preserve">eeting.  To make arrangements, call (972) 552-9592 or (TDD) 1-800-735-2989.  I hereby certify that this Agenda has been posted at Talty City Hall, </w:t>
      </w:r>
      <w:r w:rsidR="00624EFE">
        <w:rPr>
          <w:rFonts w:ascii="Quattrocento" w:eastAsia="Times New Roman" w:hAnsi="Quattrocento" w:cs="Times New Roman"/>
          <w:color w:val="000000"/>
          <w:sz w:val="16"/>
          <w:szCs w:val="16"/>
        </w:rPr>
        <w:t>9700 CR 213, Talty</w:t>
      </w:r>
      <w:r w:rsidRPr="00683716">
        <w:rPr>
          <w:rFonts w:ascii="Quattrocento" w:eastAsia="Times New Roman" w:hAnsi="Quattrocento" w:cs="Times New Roman"/>
          <w:color w:val="000000"/>
          <w:sz w:val="16"/>
          <w:szCs w:val="16"/>
        </w:rPr>
        <w:t>, Texas 75126 by</w:t>
      </w:r>
      <w:r w:rsidR="00526368">
        <w:rPr>
          <w:rFonts w:ascii="Quattrocento" w:eastAsia="Times New Roman" w:hAnsi="Quattrocento" w:cs="Times New Roman"/>
          <w:color w:val="000000"/>
          <w:sz w:val="16"/>
          <w:szCs w:val="16"/>
        </w:rPr>
        <w:t xml:space="preserve"> 7:0</w:t>
      </w:r>
      <w:r w:rsidR="00856095">
        <w:rPr>
          <w:rFonts w:ascii="Quattrocento" w:eastAsia="Times New Roman" w:hAnsi="Quattrocento" w:cs="Times New Roman"/>
          <w:color w:val="000000"/>
          <w:sz w:val="16"/>
          <w:szCs w:val="16"/>
        </w:rPr>
        <w:t>0 p.m. on Saturday</w:t>
      </w:r>
      <w:r w:rsidR="0013285B">
        <w:rPr>
          <w:rFonts w:ascii="Quattrocento" w:eastAsia="Times New Roman" w:hAnsi="Quattrocento" w:cs="Times New Roman"/>
          <w:color w:val="000000"/>
          <w:sz w:val="16"/>
          <w:szCs w:val="16"/>
        </w:rPr>
        <w:t xml:space="preserve">, </w:t>
      </w:r>
      <w:r w:rsidR="0058407C">
        <w:rPr>
          <w:rFonts w:ascii="Quattrocento" w:eastAsia="Times New Roman" w:hAnsi="Quattrocento" w:cs="Times New Roman"/>
          <w:color w:val="000000"/>
          <w:sz w:val="16"/>
          <w:szCs w:val="16"/>
        </w:rPr>
        <w:t>January 18</w:t>
      </w:r>
      <w:r w:rsidR="007669BA">
        <w:rPr>
          <w:rFonts w:ascii="Quattrocento" w:eastAsia="Times New Roman" w:hAnsi="Quattrocento" w:cs="Times New Roman"/>
          <w:color w:val="000000"/>
          <w:sz w:val="16"/>
          <w:szCs w:val="16"/>
        </w:rPr>
        <w:t>, 20</w:t>
      </w:r>
      <w:r w:rsidR="0058407C">
        <w:rPr>
          <w:rFonts w:ascii="Quattrocento" w:eastAsia="Times New Roman" w:hAnsi="Quattrocento" w:cs="Times New Roman"/>
          <w:color w:val="000000"/>
          <w:sz w:val="16"/>
          <w:szCs w:val="16"/>
        </w:rPr>
        <w:t>25</w:t>
      </w:r>
      <w:r w:rsidRPr="00683716">
        <w:rPr>
          <w:rFonts w:ascii="Quattrocento" w:eastAsia="Times New Roman" w:hAnsi="Quattrocento" w:cs="Times New Roman"/>
          <w:color w:val="000000"/>
          <w:sz w:val="16"/>
          <w:szCs w:val="16"/>
        </w:rPr>
        <w:t>.</w:t>
      </w:r>
    </w:p>
    <w:sectPr w:rsidR="008704D6" w:rsidSect="003A0F49">
      <w:footerReference w:type="default" r:id="rId9"/>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1312" w14:textId="77777777" w:rsidR="00D50C8D" w:rsidRDefault="00D50C8D" w:rsidP="00371BAF">
      <w:pPr>
        <w:spacing w:after="0" w:line="240" w:lineRule="auto"/>
      </w:pPr>
      <w:r>
        <w:separator/>
      </w:r>
    </w:p>
  </w:endnote>
  <w:endnote w:type="continuationSeparator" w:id="0">
    <w:p w14:paraId="524EC2AB" w14:textId="77777777" w:rsidR="00D50C8D" w:rsidRDefault="00D50C8D" w:rsidP="0037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w:altName w:val="Times New Roman"/>
    <w:charset w:val="00"/>
    <w:family w:val="roman"/>
    <w:pitch w:val="variable"/>
    <w:sig w:usb0="800000BF" w:usb1="4000004B"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F740" w14:textId="77777777" w:rsidR="00371BAF" w:rsidRDefault="0058407C">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AGENDA – JANUARY 21, 2025</w:t>
    </w:r>
    <w:r w:rsidR="00371BAF">
      <w:rPr>
        <w:rFonts w:asciiTheme="majorHAnsi" w:eastAsiaTheme="majorEastAsia" w:hAnsiTheme="majorHAnsi" w:cstheme="majorBidi"/>
      </w:rPr>
      <w:ptab w:relativeTo="margin" w:alignment="right" w:leader="none"/>
    </w:r>
    <w:r w:rsidR="00371BAF">
      <w:rPr>
        <w:rFonts w:asciiTheme="majorHAnsi" w:eastAsiaTheme="majorEastAsia" w:hAnsiTheme="majorHAnsi" w:cstheme="majorBidi"/>
      </w:rPr>
      <w:t xml:space="preserve">Page </w:t>
    </w:r>
    <w:r w:rsidR="00EB47E1">
      <w:rPr>
        <w:rFonts w:eastAsiaTheme="minorEastAsia"/>
      </w:rPr>
      <w:fldChar w:fldCharType="begin"/>
    </w:r>
    <w:r w:rsidR="00371BAF">
      <w:instrText xml:space="preserve"> PAGE   \* MERGEFORMAT </w:instrText>
    </w:r>
    <w:r w:rsidR="00EB47E1">
      <w:rPr>
        <w:rFonts w:eastAsiaTheme="minorEastAsia"/>
      </w:rPr>
      <w:fldChar w:fldCharType="separate"/>
    </w:r>
    <w:r w:rsidR="00197B73" w:rsidRPr="00197B73">
      <w:rPr>
        <w:rFonts w:asciiTheme="majorHAnsi" w:eastAsiaTheme="majorEastAsia" w:hAnsiTheme="majorHAnsi" w:cstheme="majorBidi"/>
        <w:noProof/>
      </w:rPr>
      <w:t>1</w:t>
    </w:r>
    <w:r w:rsidR="00EB47E1">
      <w:rPr>
        <w:rFonts w:asciiTheme="majorHAnsi" w:eastAsiaTheme="majorEastAsia" w:hAnsiTheme="majorHAnsi" w:cstheme="majorBidi"/>
        <w:noProof/>
      </w:rPr>
      <w:fldChar w:fldCharType="end"/>
    </w:r>
  </w:p>
  <w:p w14:paraId="665A3DFF" w14:textId="77777777" w:rsidR="00371BAF" w:rsidRDefault="0037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0311" w14:textId="77777777" w:rsidR="00D50C8D" w:rsidRDefault="00D50C8D" w:rsidP="00371BAF">
      <w:pPr>
        <w:spacing w:after="0" w:line="240" w:lineRule="auto"/>
      </w:pPr>
      <w:r>
        <w:separator/>
      </w:r>
    </w:p>
  </w:footnote>
  <w:footnote w:type="continuationSeparator" w:id="0">
    <w:p w14:paraId="265E6312" w14:textId="77777777" w:rsidR="00D50C8D" w:rsidRDefault="00D50C8D" w:rsidP="00371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D4F"/>
    <w:multiLevelType w:val="hybridMultilevel"/>
    <w:tmpl w:val="2508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F2E06"/>
    <w:multiLevelType w:val="hybridMultilevel"/>
    <w:tmpl w:val="B3D6AA9C"/>
    <w:lvl w:ilvl="0" w:tplc="7B12CB9E">
      <w:start w:val="1"/>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C1A6E"/>
    <w:multiLevelType w:val="multilevel"/>
    <w:tmpl w:val="6926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37DE2"/>
    <w:multiLevelType w:val="hybridMultilevel"/>
    <w:tmpl w:val="47F60B28"/>
    <w:lvl w:ilvl="0" w:tplc="10CE297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E331A"/>
    <w:multiLevelType w:val="hybridMultilevel"/>
    <w:tmpl w:val="1C94AA98"/>
    <w:lvl w:ilvl="0" w:tplc="9D7E63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9D71CB"/>
    <w:multiLevelType w:val="hybridMultilevel"/>
    <w:tmpl w:val="84E6D7E4"/>
    <w:lvl w:ilvl="0" w:tplc="AFB07CEA">
      <w:start w:val="5"/>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7816B5"/>
    <w:multiLevelType w:val="hybridMultilevel"/>
    <w:tmpl w:val="C0785520"/>
    <w:lvl w:ilvl="0" w:tplc="0D42F2CE">
      <w:start w:val="2"/>
      <w:numFmt w:val="upperRoman"/>
      <w:lvlText w:val="%1."/>
      <w:lvlJc w:val="right"/>
      <w:pPr>
        <w:tabs>
          <w:tab w:val="num" w:pos="720"/>
        </w:tabs>
        <w:ind w:left="720" w:hanging="360"/>
      </w:pPr>
    </w:lvl>
    <w:lvl w:ilvl="1" w:tplc="81C83DD0" w:tentative="1">
      <w:start w:val="1"/>
      <w:numFmt w:val="decimal"/>
      <w:lvlText w:val="%2."/>
      <w:lvlJc w:val="left"/>
      <w:pPr>
        <w:tabs>
          <w:tab w:val="num" w:pos="1440"/>
        </w:tabs>
        <w:ind w:left="1440" w:hanging="360"/>
      </w:pPr>
    </w:lvl>
    <w:lvl w:ilvl="2" w:tplc="A8C075B2" w:tentative="1">
      <w:start w:val="1"/>
      <w:numFmt w:val="decimal"/>
      <w:lvlText w:val="%3."/>
      <w:lvlJc w:val="left"/>
      <w:pPr>
        <w:tabs>
          <w:tab w:val="num" w:pos="2160"/>
        </w:tabs>
        <w:ind w:left="2160" w:hanging="360"/>
      </w:pPr>
    </w:lvl>
    <w:lvl w:ilvl="3" w:tplc="A66CE5EE" w:tentative="1">
      <w:start w:val="1"/>
      <w:numFmt w:val="decimal"/>
      <w:lvlText w:val="%4."/>
      <w:lvlJc w:val="left"/>
      <w:pPr>
        <w:tabs>
          <w:tab w:val="num" w:pos="2880"/>
        </w:tabs>
        <w:ind w:left="2880" w:hanging="360"/>
      </w:pPr>
    </w:lvl>
    <w:lvl w:ilvl="4" w:tplc="90BA9BDE" w:tentative="1">
      <w:start w:val="1"/>
      <w:numFmt w:val="decimal"/>
      <w:lvlText w:val="%5."/>
      <w:lvlJc w:val="left"/>
      <w:pPr>
        <w:tabs>
          <w:tab w:val="num" w:pos="3600"/>
        </w:tabs>
        <w:ind w:left="3600" w:hanging="360"/>
      </w:pPr>
    </w:lvl>
    <w:lvl w:ilvl="5" w:tplc="3C5289B8" w:tentative="1">
      <w:start w:val="1"/>
      <w:numFmt w:val="decimal"/>
      <w:lvlText w:val="%6."/>
      <w:lvlJc w:val="left"/>
      <w:pPr>
        <w:tabs>
          <w:tab w:val="num" w:pos="4320"/>
        </w:tabs>
        <w:ind w:left="4320" w:hanging="360"/>
      </w:pPr>
    </w:lvl>
    <w:lvl w:ilvl="6" w:tplc="E44CB23E" w:tentative="1">
      <w:start w:val="1"/>
      <w:numFmt w:val="decimal"/>
      <w:lvlText w:val="%7."/>
      <w:lvlJc w:val="left"/>
      <w:pPr>
        <w:tabs>
          <w:tab w:val="num" w:pos="5040"/>
        </w:tabs>
        <w:ind w:left="5040" w:hanging="360"/>
      </w:pPr>
    </w:lvl>
    <w:lvl w:ilvl="7" w:tplc="78DE597C" w:tentative="1">
      <w:start w:val="1"/>
      <w:numFmt w:val="decimal"/>
      <w:lvlText w:val="%8."/>
      <w:lvlJc w:val="left"/>
      <w:pPr>
        <w:tabs>
          <w:tab w:val="num" w:pos="5760"/>
        </w:tabs>
        <w:ind w:left="5760" w:hanging="360"/>
      </w:pPr>
    </w:lvl>
    <w:lvl w:ilvl="8" w:tplc="7A8E1FAA" w:tentative="1">
      <w:start w:val="1"/>
      <w:numFmt w:val="decimal"/>
      <w:lvlText w:val="%9."/>
      <w:lvlJc w:val="left"/>
      <w:pPr>
        <w:tabs>
          <w:tab w:val="num" w:pos="6480"/>
        </w:tabs>
        <w:ind w:left="6480" w:hanging="360"/>
      </w:pPr>
    </w:lvl>
  </w:abstractNum>
  <w:abstractNum w:abstractNumId="7" w15:restartNumberingAfterBreak="0">
    <w:nsid w:val="468062A1"/>
    <w:multiLevelType w:val="hybridMultilevel"/>
    <w:tmpl w:val="7AD25948"/>
    <w:lvl w:ilvl="0" w:tplc="833E4D9C">
      <w:start w:val="6"/>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83279B"/>
    <w:multiLevelType w:val="hybridMultilevel"/>
    <w:tmpl w:val="64E29A0A"/>
    <w:lvl w:ilvl="0" w:tplc="08120614">
      <w:start w:val="3"/>
      <w:numFmt w:val="upperRoman"/>
      <w:lvlText w:val="%1."/>
      <w:lvlJc w:val="right"/>
      <w:pPr>
        <w:tabs>
          <w:tab w:val="num" w:pos="720"/>
        </w:tabs>
        <w:ind w:left="720" w:hanging="360"/>
      </w:pPr>
    </w:lvl>
    <w:lvl w:ilvl="1" w:tplc="963021E2" w:tentative="1">
      <w:start w:val="1"/>
      <w:numFmt w:val="decimal"/>
      <w:lvlText w:val="%2."/>
      <w:lvlJc w:val="left"/>
      <w:pPr>
        <w:tabs>
          <w:tab w:val="num" w:pos="1440"/>
        </w:tabs>
        <w:ind w:left="1440" w:hanging="360"/>
      </w:pPr>
    </w:lvl>
    <w:lvl w:ilvl="2" w:tplc="56B2417E" w:tentative="1">
      <w:start w:val="1"/>
      <w:numFmt w:val="decimal"/>
      <w:lvlText w:val="%3."/>
      <w:lvlJc w:val="left"/>
      <w:pPr>
        <w:tabs>
          <w:tab w:val="num" w:pos="2160"/>
        </w:tabs>
        <w:ind w:left="2160" w:hanging="360"/>
      </w:pPr>
    </w:lvl>
    <w:lvl w:ilvl="3" w:tplc="F030243E" w:tentative="1">
      <w:start w:val="1"/>
      <w:numFmt w:val="decimal"/>
      <w:lvlText w:val="%4."/>
      <w:lvlJc w:val="left"/>
      <w:pPr>
        <w:tabs>
          <w:tab w:val="num" w:pos="2880"/>
        </w:tabs>
        <w:ind w:left="2880" w:hanging="360"/>
      </w:pPr>
    </w:lvl>
    <w:lvl w:ilvl="4" w:tplc="E66AFACE" w:tentative="1">
      <w:start w:val="1"/>
      <w:numFmt w:val="decimal"/>
      <w:lvlText w:val="%5."/>
      <w:lvlJc w:val="left"/>
      <w:pPr>
        <w:tabs>
          <w:tab w:val="num" w:pos="3600"/>
        </w:tabs>
        <w:ind w:left="3600" w:hanging="360"/>
      </w:pPr>
    </w:lvl>
    <w:lvl w:ilvl="5" w:tplc="48A8D6F8" w:tentative="1">
      <w:start w:val="1"/>
      <w:numFmt w:val="decimal"/>
      <w:lvlText w:val="%6."/>
      <w:lvlJc w:val="left"/>
      <w:pPr>
        <w:tabs>
          <w:tab w:val="num" w:pos="4320"/>
        </w:tabs>
        <w:ind w:left="4320" w:hanging="360"/>
      </w:pPr>
    </w:lvl>
    <w:lvl w:ilvl="6" w:tplc="9D5C7CCC" w:tentative="1">
      <w:start w:val="1"/>
      <w:numFmt w:val="decimal"/>
      <w:lvlText w:val="%7."/>
      <w:lvlJc w:val="left"/>
      <w:pPr>
        <w:tabs>
          <w:tab w:val="num" w:pos="5040"/>
        </w:tabs>
        <w:ind w:left="5040" w:hanging="360"/>
      </w:pPr>
    </w:lvl>
    <w:lvl w:ilvl="7" w:tplc="020490C6" w:tentative="1">
      <w:start w:val="1"/>
      <w:numFmt w:val="decimal"/>
      <w:lvlText w:val="%8."/>
      <w:lvlJc w:val="left"/>
      <w:pPr>
        <w:tabs>
          <w:tab w:val="num" w:pos="5760"/>
        </w:tabs>
        <w:ind w:left="5760" w:hanging="360"/>
      </w:pPr>
    </w:lvl>
    <w:lvl w:ilvl="8" w:tplc="83B8BC6C" w:tentative="1">
      <w:start w:val="1"/>
      <w:numFmt w:val="decimal"/>
      <w:lvlText w:val="%9."/>
      <w:lvlJc w:val="left"/>
      <w:pPr>
        <w:tabs>
          <w:tab w:val="num" w:pos="6480"/>
        </w:tabs>
        <w:ind w:left="6480" w:hanging="360"/>
      </w:pPr>
    </w:lvl>
  </w:abstractNum>
  <w:abstractNum w:abstractNumId="9" w15:restartNumberingAfterBreak="0">
    <w:nsid w:val="66AB6E80"/>
    <w:multiLevelType w:val="multilevel"/>
    <w:tmpl w:val="0C125CF6"/>
    <w:lvl w:ilvl="0">
      <w:start w:val="1"/>
      <w:numFmt w:val="upperRoman"/>
      <w:lvlText w:val="%1."/>
      <w:lvlJc w:val="left"/>
      <w:pPr>
        <w:ind w:left="720" w:hanging="360"/>
      </w:pPr>
      <w:rPr>
        <w:rFonts w:hint="default"/>
        <w:b/>
      </w:rPr>
    </w:lvl>
    <w:lvl w:ilvl="1">
      <w:start w:val="1"/>
      <w:numFmt w:val="decimal"/>
      <w:lvlText w:val="%2."/>
      <w:lvlJc w:val="left"/>
      <w:pPr>
        <w:ind w:left="1152" w:hanging="72"/>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DCD7679"/>
    <w:multiLevelType w:val="hybridMultilevel"/>
    <w:tmpl w:val="B27A958E"/>
    <w:lvl w:ilvl="0" w:tplc="F5C65432">
      <w:start w:val="3"/>
      <w:numFmt w:val="upperRoman"/>
      <w:lvlText w:val="%1."/>
      <w:lvlJc w:val="right"/>
      <w:pPr>
        <w:tabs>
          <w:tab w:val="num" w:pos="720"/>
        </w:tabs>
        <w:ind w:left="720" w:hanging="360"/>
      </w:pPr>
      <w:rPr>
        <w:b/>
      </w:rPr>
    </w:lvl>
    <w:lvl w:ilvl="1" w:tplc="A4AE4EC4" w:tentative="1">
      <w:start w:val="1"/>
      <w:numFmt w:val="decimal"/>
      <w:lvlText w:val="%2."/>
      <w:lvlJc w:val="left"/>
      <w:pPr>
        <w:tabs>
          <w:tab w:val="num" w:pos="1440"/>
        </w:tabs>
        <w:ind w:left="1440" w:hanging="360"/>
      </w:pPr>
    </w:lvl>
    <w:lvl w:ilvl="2" w:tplc="11AA1DC2" w:tentative="1">
      <w:start w:val="1"/>
      <w:numFmt w:val="decimal"/>
      <w:lvlText w:val="%3."/>
      <w:lvlJc w:val="left"/>
      <w:pPr>
        <w:tabs>
          <w:tab w:val="num" w:pos="2160"/>
        </w:tabs>
        <w:ind w:left="2160" w:hanging="360"/>
      </w:pPr>
    </w:lvl>
    <w:lvl w:ilvl="3" w:tplc="DC6233A4" w:tentative="1">
      <w:start w:val="1"/>
      <w:numFmt w:val="decimal"/>
      <w:lvlText w:val="%4."/>
      <w:lvlJc w:val="left"/>
      <w:pPr>
        <w:tabs>
          <w:tab w:val="num" w:pos="2880"/>
        </w:tabs>
        <w:ind w:left="2880" w:hanging="360"/>
      </w:pPr>
    </w:lvl>
    <w:lvl w:ilvl="4" w:tplc="88EC36F4" w:tentative="1">
      <w:start w:val="1"/>
      <w:numFmt w:val="decimal"/>
      <w:lvlText w:val="%5."/>
      <w:lvlJc w:val="left"/>
      <w:pPr>
        <w:tabs>
          <w:tab w:val="num" w:pos="3600"/>
        </w:tabs>
        <w:ind w:left="3600" w:hanging="360"/>
      </w:pPr>
    </w:lvl>
    <w:lvl w:ilvl="5" w:tplc="A5623102" w:tentative="1">
      <w:start w:val="1"/>
      <w:numFmt w:val="decimal"/>
      <w:lvlText w:val="%6."/>
      <w:lvlJc w:val="left"/>
      <w:pPr>
        <w:tabs>
          <w:tab w:val="num" w:pos="4320"/>
        </w:tabs>
        <w:ind w:left="4320" w:hanging="360"/>
      </w:pPr>
    </w:lvl>
    <w:lvl w:ilvl="6" w:tplc="720CDAC8" w:tentative="1">
      <w:start w:val="1"/>
      <w:numFmt w:val="decimal"/>
      <w:lvlText w:val="%7."/>
      <w:lvlJc w:val="left"/>
      <w:pPr>
        <w:tabs>
          <w:tab w:val="num" w:pos="5040"/>
        </w:tabs>
        <w:ind w:left="5040" w:hanging="360"/>
      </w:pPr>
    </w:lvl>
    <w:lvl w:ilvl="7" w:tplc="E8A83CF4" w:tentative="1">
      <w:start w:val="1"/>
      <w:numFmt w:val="decimal"/>
      <w:lvlText w:val="%8."/>
      <w:lvlJc w:val="left"/>
      <w:pPr>
        <w:tabs>
          <w:tab w:val="num" w:pos="5760"/>
        </w:tabs>
        <w:ind w:left="5760" w:hanging="360"/>
      </w:pPr>
    </w:lvl>
    <w:lvl w:ilvl="8" w:tplc="D758D6C8" w:tentative="1">
      <w:start w:val="1"/>
      <w:numFmt w:val="decimal"/>
      <w:lvlText w:val="%9."/>
      <w:lvlJc w:val="left"/>
      <w:pPr>
        <w:tabs>
          <w:tab w:val="num" w:pos="6480"/>
        </w:tabs>
        <w:ind w:left="6480" w:hanging="360"/>
      </w:pPr>
    </w:lvl>
  </w:abstractNum>
  <w:num w:numId="1" w16cid:durableId="469900785">
    <w:abstractNumId w:val="2"/>
    <w:lvlOverride w:ilvl="0">
      <w:lvl w:ilvl="0">
        <w:numFmt w:val="upperRoman"/>
        <w:lvlText w:val="%1."/>
        <w:lvlJc w:val="right"/>
      </w:lvl>
    </w:lvlOverride>
  </w:num>
  <w:num w:numId="2" w16cid:durableId="69160400">
    <w:abstractNumId w:val="6"/>
  </w:num>
  <w:num w:numId="3" w16cid:durableId="5906981">
    <w:abstractNumId w:val="8"/>
  </w:num>
  <w:num w:numId="4" w16cid:durableId="579827532">
    <w:abstractNumId w:val="10"/>
  </w:num>
  <w:num w:numId="5" w16cid:durableId="1028221179">
    <w:abstractNumId w:val="3"/>
  </w:num>
  <w:num w:numId="6" w16cid:durableId="1765999693">
    <w:abstractNumId w:val="0"/>
  </w:num>
  <w:num w:numId="7" w16cid:durableId="1872651025">
    <w:abstractNumId w:val="4"/>
  </w:num>
  <w:num w:numId="8" w16cid:durableId="1166941269">
    <w:abstractNumId w:val="9"/>
  </w:num>
  <w:num w:numId="9" w16cid:durableId="1535263878">
    <w:abstractNumId w:val="5"/>
  </w:num>
  <w:num w:numId="10" w16cid:durableId="536358975">
    <w:abstractNumId w:val="7"/>
  </w:num>
  <w:num w:numId="11" w16cid:durableId="2687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3716"/>
    <w:rsid w:val="00020356"/>
    <w:rsid w:val="00041ABB"/>
    <w:rsid w:val="000660E6"/>
    <w:rsid w:val="00074A36"/>
    <w:rsid w:val="00097E1D"/>
    <w:rsid w:val="000A4BF8"/>
    <w:rsid w:val="000B79DD"/>
    <w:rsid w:val="000C3B25"/>
    <w:rsid w:val="000E6E85"/>
    <w:rsid w:val="00106393"/>
    <w:rsid w:val="001067E5"/>
    <w:rsid w:val="0013285B"/>
    <w:rsid w:val="001356A1"/>
    <w:rsid w:val="00150098"/>
    <w:rsid w:val="0015352E"/>
    <w:rsid w:val="0018137F"/>
    <w:rsid w:val="001905AF"/>
    <w:rsid w:val="00197B73"/>
    <w:rsid w:val="001A1B22"/>
    <w:rsid w:val="001B44BB"/>
    <w:rsid w:val="001C2922"/>
    <w:rsid w:val="001C7A36"/>
    <w:rsid w:val="001D6672"/>
    <w:rsid w:val="001E7ABD"/>
    <w:rsid w:val="00204CC4"/>
    <w:rsid w:val="00206883"/>
    <w:rsid w:val="00264C5B"/>
    <w:rsid w:val="00271E00"/>
    <w:rsid w:val="002A420E"/>
    <w:rsid w:val="002B6042"/>
    <w:rsid w:val="002C3EFC"/>
    <w:rsid w:val="002C613D"/>
    <w:rsid w:val="002D3A2A"/>
    <w:rsid w:val="002E0729"/>
    <w:rsid w:val="00313CDC"/>
    <w:rsid w:val="003250B8"/>
    <w:rsid w:val="00330F28"/>
    <w:rsid w:val="0034159A"/>
    <w:rsid w:val="003545E2"/>
    <w:rsid w:val="00371BAF"/>
    <w:rsid w:val="00383ECB"/>
    <w:rsid w:val="003911FC"/>
    <w:rsid w:val="00394C93"/>
    <w:rsid w:val="003A0F49"/>
    <w:rsid w:val="003A4FF0"/>
    <w:rsid w:val="003A6826"/>
    <w:rsid w:val="003B5241"/>
    <w:rsid w:val="003B6463"/>
    <w:rsid w:val="003B7DF8"/>
    <w:rsid w:val="003C1CF3"/>
    <w:rsid w:val="003E2D8C"/>
    <w:rsid w:val="00402AE5"/>
    <w:rsid w:val="00407E28"/>
    <w:rsid w:val="00412366"/>
    <w:rsid w:val="00415763"/>
    <w:rsid w:val="004723C3"/>
    <w:rsid w:val="00475BEF"/>
    <w:rsid w:val="004767E6"/>
    <w:rsid w:val="0048097C"/>
    <w:rsid w:val="00486FD9"/>
    <w:rsid w:val="004A4D9E"/>
    <w:rsid w:val="004C140B"/>
    <w:rsid w:val="00522EF8"/>
    <w:rsid w:val="005232FB"/>
    <w:rsid w:val="00525327"/>
    <w:rsid w:val="00526368"/>
    <w:rsid w:val="005377E1"/>
    <w:rsid w:val="005629A5"/>
    <w:rsid w:val="005658F1"/>
    <w:rsid w:val="00571468"/>
    <w:rsid w:val="0058407C"/>
    <w:rsid w:val="00597DCF"/>
    <w:rsid w:val="005A5663"/>
    <w:rsid w:val="005C4F8D"/>
    <w:rsid w:val="005C57BB"/>
    <w:rsid w:val="005E31E9"/>
    <w:rsid w:val="005E48DF"/>
    <w:rsid w:val="005F7AA7"/>
    <w:rsid w:val="00604F28"/>
    <w:rsid w:val="00624EFE"/>
    <w:rsid w:val="00636051"/>
    <w:rsid w:val="0064294C"/>
    <w:rsid w:val="00645D75"/>
    <w:rsid w:val="006537B9"/>
    <w:rsid w:val="0065382B"/>
    <w:rsid w:val="00663C06"/>
    <w:rsid w:val="0066612E"/>
    <w:rsid w:val="0067225B"/>
    <w:rsid w:val="00677100"/>
    <w:rsid w:val="00680E5D"/>
    <w:rsid w:val="00683716"/>
    <w:rsid w:val="00687E96"/>
    <w:rsid w:val="006901D4"/>
    <w:rsid w:val="00692EEC"/>
    <w:rsid w:val="006A25DF"/>
    <w:rsid w:val="006B1798"/>
    <w:rsid w:val="006C13FE"/>
    <w:rsid w:val="006D35D1"/>
    <w:rsid w:val="006F1CBC"/>
    <w:rsid w:val="00712628"/>
    <w:rsid w:val="00722CDB"/>
    <w:rsid w:val="007254BE"/>
    <w:rsid w:val="0074526D"/>
    <w:rsid w:val="007525BE"/>
    <w:rsid w:val="007606A5"/>
    <w:rsid w:val="007669BA"/>
    <w:rsid w:val="0077153B"/>
    <w:rsid w:val="0079335E"/>
    <w:rsid w:val="007C1CE4"/>
    <w:rsid w:val="007E2EE4"/>
    <w:rsid w:val="007F31F8"/>
    <w:rsid w:val="00827299"/>
    <w:rsid w:val="008339B6"/>
    <w:rsid w:val="00845E61"/>
    <w:rsid w:val="0085095F"/>
    <w:rsid w:val="00856095"/>
    <w:rsid w:val="008704D6"/>
    <w:rsid w:val="008C6709"/>
    <w:rsid w:val="008F17CE"/>
    <w:rsid w:val="0095466F"/>
    <w:rsid w:val="009717DF"/>
    <w:rsid w:val="009745E7"/>
    <w:rsid w:val="009A0A62"/>
    <w:rsid w:val="009A3646"/>
    <w:rsid w:val="00A00BF3"/>
    <w:rsid w:val="00A35858"/>
    <w:rsid w:val="00A359AD"/>
    <w:rsid w:val="00A4265F"/>
    <w:rsid w:val="00A86F25"/>
    <w:rsid w:val="00AB136C"/>
    <w:rsid w:val="00AD7144"/>
    <w:rsid w:val="00AF13D4"/>
    <w:rsid w:val="00B362DE"/>
    <w:rsid w:val="00B47502"/>
    <w:rsid w:val="00B8262A"/>
    <w:rsid w:val="00B84A59"/>
    <w:rsid w:val="00B93862"/>
    <w:rsid w:val="00BD0F51"/>
    <w:rsid w:val="00BD290C"/>
    <w:rsid w:val="00BD7047"/>
    <w:rsid w:val="00BE55D0"/>
    <w:rsid w:val="00C00009"/>
    <w:rsid w:val="00C022FA"/>
    <w:rsid w:val="00C037F9"/>
    <w:rsid w:val="00C03B34"/>
    <w:rsid w:val="00C23BBA"/>
    <w:rsid w:val="00C70746"/>
    <w:rsid w:val="00C75359"/>
    <w:rsid w:val="00C76527"/>
    <w:rsid w:val="00C80158"/>
    <w:rsid w:val="00C825CB"/>
    <w:rsid w:val="00C82D2F"/>
    <w:rsid w:val="00C954A4"/>
    <w:rsid w:val="00CA7290"/>
    <w:rsid w:val="00CB58EB"/>
    <w:rsid w:val="00CC12FD"/>
    <w:rsid w:val="00CC1E69"/>
    <w:rsid w:val="00CE2A4E"/>
    <w:rsid w:val="00CE4622"/>
    <w:rsid w:val="00D160F1"/>
    <w:rsid w:val="00D37525"/>
    <w:rsid w:val="00D4339A"/>
    <w:rsid w:val="00D50C8D"/>
    <w:rsid w:val="00D64E0C"/>
    <w:rsid w:val="00D73107"/>
    <w:rsid w:val="00DF14A9"/>
    <w:rsid w:val="00E24984"/>
    <w:rsid w:val="00E27740"/>
    <w:rsid w:val="00E34219"/>
    <w:rsid w:val="00E47DC3"/>
    <w:rsid w:val="00E647D8"/>
    <w:rsid w:val="00E654C4"/>
    <w:rsid w:val="00E67A32"/>
    <w:rsid w:val="00E7710C"/>
    <w:rsid w:val="00EA440D"/>
    <w:rsid w:val="00EB1786"/>
    <w:rsid w:val="00EB47E1"/>
    <w:rsid w:val="00EC4294"/>
    <w:rsid w:val="00EF7BA5"/>
    <w:rsid w:val="00F16BA2"/>
    <w:rsid w:val="00F23232"/>
    <w:rsid w:val="00F32AE5"/>
    <w:rsid w:val="00F3392D"/>
    <w:rsid w:val="00F43BD9"/>
    <w:rsid w:val="00F57DD6"/>
    <w:rsid w:val="00F67B53"/>
    <w:rsid w:val="00FD3523"/>
    <w:rsid w:val="00FD42E4"/>
    <w:rsid w:val="00FE0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9FAA"/>
  <w15:docId w15:val="{0B2A7860-2C09-4CDC-9AAC-B3C7C3C6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716"/>
    <w:pPr>
      <w:ind w:left="720"/>
      <w:contextualSpacing/>
    </w:pPr>
  </w:style>
  <w:style w:type="paragraph" w:styleId="BalloonText">
    <w:name w:val="Balloon Text"/>
    <w:basedOn w:val="Normal"/>
    <w:link w:val="BalloonTextChar"/>
    <w:uiPriority w:val="99"/>
    <w:semiHidden/>
    <w:unhideWhenUsed/>
    <w:rsid w:val="00135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A1"/>
    <w:rPr>
      <w:rFonts w:ascii="Segoe UI" w:hAnsi="Segoe UI" w:cs="Segoe UI"/>
      <w:sz w:val="18"/>
      <w:szCs w:val="18"/>
    </w:rPr>
  </w:style>
  <w:style w:type="paragraph" w:styleId="Header">
    <w:name w:val="header"/>
    <w:basedOn w:val="Normal"/>
    <w:link w:val="HeaderChar"/>
    <w:uiPriority w:val="99"/>
    <w:unhideWhenUsed/>
    <w:rsid w:val="0037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BAF"/>
  </w:style>
  <w:style w:type="paragraph" w:styleId="Footer">
    <w:name w:val="footer"/>
    <w:basedOn w:val="Normal"/>
    <w:link w:val="FooterChar"/>
    <w:uiPriority w:val="99"/>
    <w:unhideWhenUsed/>
    <w:rsid w:val="0037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9287">
      <w:bodyDiv w:val="1"/>
      <w:marLeft w:val="0"/>
      <w:marRight w:val="0"/>
      <w:marTop w:val="0"/>
      <w:marBottom w:val="0"/>
      <w:divBdr>
        <w:top w:val="none" w:sz="0" w:space="0" w:color="auto"/>
        <w:left w:val="none" w:sz="0" w:space="0" w:color="auto"/>
        <w:bottom w:val="none" w:sz="0" w:space="0" w:color="auto"/>
        <w:right w:val="none" w:sz="0" w:space="0" w:color="auto"/>
      </w:divBdr>
    </w:div>
    <w:div w:id="69685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C614-8D0D-4989-B757-9B1206F9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cfgoodwin</dc:creator>
  <cp:lastModifiedBy>sheri.bagby@yahoo.com</cp:lastModifiedBy>
  <cp:revision>7</cp:revision>
  <cp:lastPrinted>2024-10-11T20:07:00Z</cp:lastPrinted>
  <dcterms:created xsi:type="dcterms:W3CDTF">2025-01-14T21:18:00Z</dcterms:created>
  <dcterms:modified xsi:type="dcterms:W3CDTF">2025-01-17T17:31:00Z</dcterms:modified>
</cp:coreProperties>
</file>